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E46D" w14:textId="4A7FAB0F" w:rsidR="00CF21A9" w:rsidRDefault="00CF21A9" w:rsidP="006D523C">
      <w:pPr>
        <w:pStyle w:val="NormalWeb"/>
        <w:rPr>
          <w:rFonts w:ascii="Calibri" w:eastAsia="Calibri" w:hAnsi="Calibri" w:cs="Calibri"/>
          <w:b/>
          <w:sz w:val="36"/>
        </w:rPr>
      </w:pPr>
      <w:r>
        <w:rPr>
          <w:rFonts w:ascii="Calibri" w:eastAsia="Calibri" w:hAnsi="Calibri" w:cs="Calibri"/>
          <w:b/>
          <w:sz w:val="36"/>
        </w:rPr>
        <w:t xml:space="preserve">In early April 2022 the IPCC published the third of three reports as part of their sixth assessment of the state of our climate. That third report </w:t>
      </w:r>
      <w:r w:rsidR="00391812">
        <w:rPr>
          <w:rFonts w:ascii="Calibri" w:eastAsia="Calibri" w:hAnsi="Calibri" w:cs="Calibri"/>
          <w:b/>
          <w:sz w:val="36"/>
        </w:rPr>
        <w:t>w</w:t>
      </w:r>
      <w:r>
        <w:rPr>
          <w:rFonts w:ascii="Calibri" w:eastAsia="Calibri" w:hAnsi="Calibri" w:cs="Calibri"/>
          <w:b/>
          <w:sz w:val="36"/>
        </w:rPr>
        <w:t>as all about mitigation</w:t>
      </w:r>
      <w:r w:rsidR="00391812">
        <w:rPr>
          <w:rFonts w:ascii="Calibri" w:eastAsia="Calibri" w:hAnsi="Calibri" w:cs="Calibri"/>
          <w:b/>
          <w:sz w:val="36"/>
        </w:rPr>
        <w:t>. I</w:t>
      </w:r>
      <w:r>
        <w:rPr>
          <w:rFonts w:ascii="Calibri" w:eastAsia="Calibri" w:hAnsi="Calibri" w:cs="Calibri"/>
          <w:b/>
          <w:sz w:val="36"/>
        </w:rPr>
        <w:t>n other words, what can we do to prevent the worst consequences of the climate emergency we’re now facing</w:t>
      </w:r>
      <w:r w:rsidR="00680C55">
        <w:rPr>
          <w:rFonts w:ascii="Calibri" w:eastAsia="Calibri" w:hAnsi="Calibri" w:cs="Calibri"/>
          <w:b/>
          <w:sz w:val="36"/>
        </w:rPr>
        <w:t>?</w:t>
      </w:r>
      <w:r>
        <w:rPr>
          <w:rFonts w:ascii="Calibri" w:eastAsia="Calibri" w:hAnsi="Calibri" w:cs="Calibri"/>
          <w:b/>
          <w:sz w:val="36"/>
        </w:rPr>
        <w:t xml:space="preserve"> And </w:t>
      </w:r>
      <w:r w:rsidR="00391812">
        <w:rPr>
          <w:rFonts w:ascii="Calibri" w:eastAsia="Calibri" w:hAnsi="Calibri" w:cs="Calibri"/>
          <w:b/>
          <w:sz w:val="36"/>
        </w:rPr>
        <w:t xml:space="preserve">the IPCC made it </w:t>
      </w:r>
      <w:r>
        <w:rPr>
          <w:rFonts w:ascii="Calibri" w:eastAsia="Calibri" w:hAnsi="Calibri" w:cs="Calibri"/>
          <w:b/>
          <w:sz w:val="36"/>
        </w:rPr>
        <w:t>clear that we need</w:t>
      </w:r>
      <w:r w:rsidR="00D665B9">
        <w:rPr>
          <w:rFonts w:ascii="Calibri" w:eastAsia="Calibri" w:hAnsi="Calibri" w:cs="Calibri"/>
          <w:b/>
          <w:sz w:val="36"/>
        </w:rPr>
        <w:t xml:space="preserve"> </w:t>
      </w:r>
      <w:r>
        <w:rPr>
          <w:rFonts w:ascii="Calibri" w:eastAsia="Calibri" w:hAnsi="Calibri" w:cs="Calibri"/>
          <w:b/>
          <w:sz w:val="36"/>
        </w:rPr>
        <w:t>very radical root and branch change in</w:t>
      </w:r>
      <w:r w:rsidR="00680C55">
        <w:rPr>
          <w:rFonts w:ascii="Calibri" w:eastAsia="Calibri" w:hAnsi="Calibri" w:cs="Calibri"/>
          <w:b/>
          <w:sz w:val="36"/>
        </w:rPr>
        <w:t xml:space="preserve"> </w:t>
      </w:r>
      <w:r>
        <w:rPr>
          <w:rFonts w:ascii="Calibri" w:eastAsia="Calibri" w:hAnsi="Calibri" w:cs="Calibri"/>
          <w:b/>
          <w:sz w:val="36"/>
        </w:rPr>
        <w:t xml:space="preserve">every aspect of society, </w:t>
      </w:r>
      <w:proofErr w:type="gramStart"/>
      <w:r>
        <w:rPr>
          <w:rFonts w:ascii="Calibri" w:eastAsia="Calibri" w:hAnsi="Calibri" w:cs="Calibri"/>
          <w:b/>
          <w:sz w:val="36"/>
        </w:rPr>
        <w:t>industry</w:t>
      </w:r>
      <w:proofErr w:type="gramEnd"/>
      <w:r>
        <w:rPr>
          <w:rFonts w:ascii="Calibri" w:eastAsia="Calibri" w:hAnsi="Calibri" w:cs="Calibri"/>
          <w:b/>
          <w:sz w:val="36"/>
        </w:rPr>
        <w:t xml:space="preserve"> and commerce, not by 2050, but by 2030, if we’re to stand any chance of keeping global temperatures within safe limits.</w:t>
      </w:r>
    </w:p>
    <w:p w14:paraId="6557F1F4" w14:textId="211E99E7" w:rsidR="00CF21A9" w:rsidRDefault="00391812" w:rsidP="006D523C">
      <w:pPr>
        <w:pStyle w:val="NormalWeb"/>
        <w:rPr>
          <w:rFonts w:ascii="Calibri" w:eastAsia="Calibri" w:hAnsi="Calibri" w:cs="Calibri"/>
          <w:b/>
          <w:sz w:val="36"/>
        </w:rPr>
      </w:pPr>
      <w:r>
        <w:rPr>
          <w:rFonts w:ascii="Calibri" w:eastAsia="Calibri" w:hAnsi="Calibri" w:cs="Calibri"/>
          <w:b/>
          <w:sz w:val="36"/>
        </w:rPr>
        <w:t>The most common questions I’ve received from you folks since th</w:t>
      </w:r>
      <w:r w:rsidR="00680C55">
        <w:rPr>
          <w:rFonts w:ascii="Calibri" w:eastAsia="Calibri" w:hAnsi="Calibri" w:cs="Calibri"/>
          <w:b/>
          <w:sz w:val="36"/>
        </w:rPr>
        <w:t>at</w:t>
      </w:r>
      <w:r>
        <w:rPr>
          <w:rFonts w:ascii="Calibri" w:eastAsia="Calibri" w:hAnsi="Calibri" w:cs="Calibri"/>
          <w:b/>
          <w:sz w:val="36"/>
        </w:rPr>
        <w:t xml:space="preserve"> report came out are ‘how exactly is this apparent revolution going to be achieved?’ and ‘how will it be measured so that countries and corporations are held accountable for their actions?’</w:t>
      </w:r>
    </w:p>
    <w:p w14:paraId="2BD80E83" w14:textId="0E2119FF" w:rsidR="001C431E" w:rsidRDefault="00661D6F" w:rsidP="006D523C">
      <w:pPr>
        <w:pStyle w:val="NormalWeb"/>
        <w:rPr>
          <w:rFonts w:ascii="Calibri" w:eastAsia="Calibri" w:hAnsi="Calibri" w:cs="Calibri"/>
          <w:b/>
          <w:sz w:val="36"/>
        </w:rPr>
      </w:pPr>
      <w:r>
        <w:rPr>
          <w:rFonts w:ascii="Calibri" w:eastAsia="Calibri" w:hAnsi="Calibri" w:cs="Calibri"/>
          <w:b/>
          <w:sz w:val="36"/>
        </w:rPr>
        <w:t>T</w:t>
      </w:r>
      <w:r w:rsidR="001C431E">
        <w:rPr>
          <w:rFonts w:ascii="Calibri" w:eastAsia="Calibri" w:hAnsi="Calibri" w:cs="Calibri"/>
          <w:b/>
          <w:sz w:val="36"/>
        </w:rPr>
        <w:t>hey</w:t>
      </w:r>
      <w:r w:rsidR="00D665B9">
        <w:rPr>
          <w:rFonts w:ascii="Calibri" w:eastAsia="Calibri" w:hAnsi="Calibri" w:cs="Calibri"/>
          <w:b/>
          <w:sz w:val="36"/>
        </w:rPr>
        <w:t xml:space="preserve"> a</w:t>
      </w:r>
      <w:r>
        <w:rPr>
          <w:rFonts w:ascii="Calibri" w:eastAsia="Calibri" w:hAnsi="Calibri" w:cs="Calibri"/>
          <w:b/>
          <w:sz w:val="36"/>
        </w:rPr>
        <w:t xml:space="preserve">re tricky questions, that’s for sure. And they’re questions that </w:t>
      </w:r>
      <w:r w:rsidR="001C431E">
        <w:rPr>
          <w:rFonts w:ascii="Calibri" w:eastAsia="Calibri" w:hAnsi="Calibri" w:cs="Calibri"/>
          <w:b/>
          <w:sz w:val="36"/>
        </w:rPr>
        <w:t>are currently taxing far greater minds than mine.</w:t>
      </w:r>
    </w:p>
    <w:p w14:paraId="36BC2435" w14:textId="2E030963" w:rsidR="00661D6F" w:rsidRDefault="00661D6F" w:rsidP="006D523C">
      <w:pPr>
        <w:pStyle w:val="NormalWeb"/>
        <w:rPr>
          <w:rFonts w:ascii="Calibri" w:eastAsia="Calibri" w:hAnsi="Calibri" w:cs="Calibri"/>
          <w:b/>
          <w:sz w:val="36"/>
        </w:rPr>
      </w:pPr>
      <w:r>
        <w:rPr>
          <w:rFonts w:ascii="Calibri" w:eastAsia="Calibri" w:hAnsi="Calibri" w:cs="Calibri"/>
          <w:b/>
          <w:sz w:val="36"/>
        </w:rPr>
        <w:t>One of the global organisation</w:t>
      </w:r>
      <w:r w:rsidR="00680C55">
        <w:rPr>
          <w:rFonts w:ascii="Calibri" w:eastAsia="Calibri" w:hAnsi="Calibri" w:cs="Calibri"/>
          <w:b/>
          <w:sz w:val="36"/>
        </w:rPr>
        <w:t>s</w:t>
      </w:r>
      <w:r>
        <w:rPr>
          <w:rFonts w:ascii="Calibri" w:eastAsia="Calibri" w:hAnsi="Calibri" w:cs="Calibri"/>
          <w:b/>
          <w:sz w:val="36"/>
        </w:rPr>
        <w:t xml:space="preserve"> wrestling with the problem and seeking solutions is the International Renewable Energy Agency or IRENA.</w:t>
      </w:r>
    </w:p>
    <w:p w14:paraId="2B84E1F1" w14:textId="75D46827" w:rsidR="00661D6F" w:rsidRDefault="00661D6F" w:rsidP="006D523C">
      <w:pPr>
        <w:pStyle w:val="NormalWeb"/>
        <w:rPr>
          <w:rFonts w:ascii="Calibri" w:eastAsia="Calibri" w:hAnsi="Calibri" w:cs="Calibri"/>
          <w:b/>
          <w:sz w:val="36"/>
        </w:rPr>
      </w:pPr>
      <w:r>
        <w:rPr>
          <w:rFonts w:ascii="Calibri" w:eastAsia="Calibri" w:hAnsi="Calibri" w:cs="Calibri"/>
          <w:b/>
          <w:sz w:val="36"/>
        </w:rPr>
        <w:t xml:space="preserve">They’ve just published this report, focussed </w:t>
      </w:r>
      <w:r w:rsidR="00680C55">
        <w:rPr>
          <w:rFonts w:ascii="Calibri" w:eastAsia="Calibri" w:hAnsi="Calibri" w:cs="Calibri"/>
          <w:b/>
          <w:sz w:val="36"/>
        </w:rPr>
        <w:t xml:space="preserve">ONE HUNDRED PERCENT </w:t>
      </w:r>
      <w:r>
        <w:rPr>
          <w:rFonts w:ascii="Calibri" w:eastAsia="Calibri" w:hAnsi="Calibri" w:cs="Calibri"/>
          <w:b/>
          <w:sz w:val="36"/>
        </w:rPr>
        <w:t xml:space="preserve">on what needs to be done in the next </w:t>
      </w:r>
      <w:r w:rsidR="00680C55">
        <w:rPr>
          <w:rFonts w:ascii="Calibri" w:eastAsia="Calibri" w:hAnsi="Calibri" w:cs="Calibri"/>
          <w:b/>
          <w:sz w:val="36"/>
        </w:rPr>
        <w:t>EIGHT YEARS</w:t>
      </w:r>
      <w:r>
        <w:rPr>
          <w:rFonts w:ascii="Calibri" w:eastAsia="Calibri" w:hAnsi="Calibri" w:cs="Calibri"/>
          <w:b/>
          <w:sz w:val="36"/>
        </w:rPr>
        <w:t xml:space="preserve"> and </w:t>
      </w:r>
      <w:r w:rsidR="00680C55">
        <w:rPr>
          <w:rFonts w:ascii="Calibri" w:eastAsia="Calibri" w:hAnsi="Calibri" w:cs="Calibri"/>
          <w:b/>
          <w:sz w:val="36"/>
        </w:rPr>
        <w:t>HOW</w:t>
      </w:r>
      <w:r>
        <w:rPr>
          <w:rFonts w:ascii="Calibri" w:eastAsia="Calibri" w:hAnsi="Calibri" w:cs="Calibri"/>
          <w:b/>
          <w:sz w:val="36"/>
        </w:rPr>
        <w:t xml:space="preserve"> it can be achieved.</w:t>
      </w:r>
    </w:p>
    <w:p w14:paraId="35F9CA1A" w14:textId="39324607" w:rsidR="00661D6F" w:rsidRDefault="00661D6F" w:rsidP="006D523C">
      <w:pPr>
        <w:pStyle w:val="NormalWeb"/>
        <w:rPr>
          <w:rFonts w:ascii="Calibri" w:eastAsia="Calibri" w:hAnsi="Calibri" w:cs="Calibri"/>
          <w:b/>
          <w:sz w:val="36"/>
        </w:rPr>
      </w:pPr>
      <w:r>
        <w:rPr>
          <w:rFonts w:ascii="Calibri" w:eastAsia="Calibri" w:hAnsi="Calibri" w:cs="Calibri"/>
          <w:b/>
          <w:sz w:val="36"/>
        </w:rPr>
        <w:t xml:space="preserve">So, let’s just dive straight </w:t>
      </w:r>
      <w:r w:rsidR="00680C55">
        <w:rPr>
          <w:rFonts w:ascii="Calibri" w:eastAsia="Calibri" w:hAnsi="Calibri" w:cs="Calibri"/>
          <w:b/>
          <w:sz w:val="36"/>
        </w:rPr>
        <w:t xml:space="preserve">in </w:t>
      </w:r>
      <w:r>
        <w:rPr>
          <w:rFonts w:ascii="Calibri" w:eastAsia="Calibri" w:hAnsi="Calibri" w:cs="Calibri"/>
          <w:b/>
          <w:sz w:val="36"/>
        </w:rPr>
        <w:t>and see what they say.</w:t>
      </w:r>
    </w:p>
    <w:p w14:paraId="6995AF8F" w14:textId="77777777" w:rsidR="00661D6F" w:rsidRDefault="00661D6F" w:rsidP="006D523C">
      <w:pPr>
        <w:pStyle w:val="NormalWeb"/>
        <w:rPr>
          <w:rFonts w:ascii="Calibri" w:eastAsia="Calibri" w:hAnsi="Calibri" w:cs="Calibri"/>
          <w:b/>
          <w:sz w:val="36"/>
        </w:rPr>
      </w:pPr>
    </w:p>
    <w:p w14:paraId="07D3BE32" w14:textId="77777777" w:rsidR="00661D6F" w:rsidRDefault="00661D6F" w:rsidP="006D523C">
      <w:pPr>
        <w:pStyle w:val="NormalWeb"/>
        <w:rPr>
          <w:rFonts w:ascii="Calibri" w:eastAsia="Calibri" w:hAnsi="Calibri" w:cs="Calibri"/>
          <w:b/>
          <w:sz w:val="36"/>
        </w:rPr>
      </w:pPr>
    </w:p>
    <w:p w14:paraId="2B13A294" w14:textId="77777777" w:rsidR="00661D6F" w:rsidRDefault="00661D6F" w:rsidP="006D523C">
      <w:pPr>
        <w:pStyle w:val="NormalWeb"/>
        <w:rPr>
          <w:rFonts w:ascii="Calibri" w:eastAsia="Calibri" w:hAnsi="Calibri" w:cs="Calibri"/>
          <w:b/>
          <w:sz w:val="36"/>
        </w:rPr>
      </w:pPr>
    </w:p>
    <w:p w14:paraId="5878CE27" w14:textId="77777777" w:rsidR="00661D6F" w:rsidRDefault="00661D6F" w:rsidP="006D523C">
      <w:pPr>
        <w:pStyle w:val="NormalWeb"/>
        <w:rPr>
          <w:rFonts w:ascii="Calibri" w:eastAsia="Calibri" w:hAnsi="Calibri" w:cs="Calibri"/>
          <w:b/>
          <w:sz w:val="36"/>
        </w:rPr>
      </w:pPr>
    </w:p>
    <w:p w14:paraId="11D73385" w14:textId="77777777" w:rsidR="00661D6F" w:rsidRDefault="00661D6F" w:rsidP="006D523C">
      <w:pPr>
        <w:pStyle w:val="NormalWeb"/>
        <w:rPr>
          <w:rFonts w:ascii="Calibri" w:eastAsia="Calibri" w:hAnsi="Calibri" w:cs="Calibri"/>
          <w:b/>
          <w:sz w:val="36"/>
        </w:rPr>
      </w:pPr>
    </w:p>
    <w:p w14:paraId="3F4A313E" w14:textId="77777777" w:rsidR="00661D6F" w:rsidRDefault="00661D6F" w:rsidP="006D523C">
      <w:pPr>
        <w:pStyle w:val="NormalWeb"/>
        <w:rPr>
          <w:rFonts w:ascii="Calibri" w:eastAsia="Calibri" w:hAnsi="Calibri" w:cs="Calibri"/>
          <w:b/>
          <w:sz w:val="36"/>
        </w:rPr>
      </w:pPr>
    </w:p>
    <w:p w14:paraId="3E4746A4" w14:textId="77777777" w:rsidR="00661D6F" w:rsidRDefault="00661D6F" w:rsidP="006D523C">
      <w:pPr>
        <w:pStyle w:val="NormalWeb"/>
        <w:rPr>
          <w:rFonts w:ascii="Calibri" w:eastAsia="Calibri" w:hAnsi="Calibri" w:cs="Calibri"/>
          <w:b/>
          <w:sz w:val="36"/>
        </w:rPr>
      </w:pPr>
      <w:r>
        <w:rPr>
          <w:rFonts w:ascii="Calibri" w:eastAsia="Calibri" w:hAnsi="Calibri" w:cs="Calibri"/>
          <w:b/>
          <w:sz w:val="36"/>
        </w:rPr>
        <w:lastRenderedPageBreak/>
        <w:t>Hello and welcome to Just Have a Think</w:t>
      </w:r>
    </w:p>
    <w:p w14:paraId="5E4AE7CF" w14:textId="16D9886E" w:rsidR="006F4423" w:rsidRDefault="00743B81" w:rsidP="006D523C">
      <w:pPr>
        <w:pStyle w:val="NormalWeb"/>
        <w:rPr>
          <w:rFonts w:ascii="Calibri" w:eastAsia="Calibri" w:hAnsi="Calibri" w:cs="Calibri"/>
          <w:b/>
          <w:sz w:val="36"/>
        </w:rPr>
      </w:pPr>
      <w:r>
        <w:rPr>
          <w:rFonts w:ascii="Calibri" w:eastAsia="Calibri" w:hAnsi="Calibri" w:cs="Calibri"/>
          <w:b/>
          <w:sz w:val="36"/>
        </w:rPr>
        <w:t>IRENA is an intergovernmental body established in twenty eleven, which is now a</w:t>
      </w:r>
      <w:r w:rsidR="00690D90">
        <w:rPr>
          <w:rFonts w:ascii="Calibri" w:eastAsia="Calibri" w:hAnsi="Calibri" w:cs="Calibri"/>
          <w:b/>
          <w:sz w:val="36"/>
        </w:rPr>
        <w:t xml:space="preserve"> fully</w:t>
      </w:r>
      <w:r>
        <w:rPr>
          <w:rFonts w:ascii="Calibri" w:eastAsia="Calibri" w:hAnsi="Calibri" w:cs="Calibri"/>
          <w:b/>
          <w:sz w:val="36"/>
        </w:rPr>
        <w:t xml:space="preserve"> integrated sister organisation to the </w:t>
      </w:r>
      <w:r w:rsidR="00D665B9">
        <w:rPr>
          <w:rFonts w:ascii="Calibri" w:eastAsia="Calibri" w:hAnsi="Calibri" w:cs="Calibri"/>
          <w:b/>
          <w:sz w:val="36"/>
        </w:rPr>
        <w:t xml:space="preserve">globally recognised </w:t>
      </w:r>
      <w:r>
        <w:rPr>
          <w:rFonts w:ascii="Calibri" w:eastAsia="Calibri" w:hAnsi="Calibri" w:cs="Calibri"/>
          <w:b/>
          <w:sz w:val="36"/>
        </w:rPr>
        <w:t xml:space="preserve">International Energy Agency. </w:t>
      </w:r>
      <w:r w:rsidR="00680C55">
        <w:rPr>
          <w:rFonts w:ascii="Calibri" w:eastAsia="Calibri" w:hAnsi="Calibri" w:cs="Calibri"/>
          <w:b/>
          <w:sz w:val="36"/>
        </w:rPr>
        <w:t xml:space="preserve">The IRENA </w:t>
      </w:r>
      <w:r>
        <w:rPr>
          <w:rFonts w:ascii="Calibri" w:eastAsia="Calibri" w:hAnsi="Calibri" w:cs="Calibri"/>
          <w:b/>
          <w:sz w:val="36"/>
        </w:rPr>
        <w:t xml:space="preserve">mission </w:t>
      </w:r>
      <w:r w:rsidR="00680C55">
        <w:rPr>
          <w:rFonts w:ascii="Calibri" w:eastAsia="Calibri" w:hAnsi="Calibri" w:cs="Calibri"/>
          <w:b/>
          <w:sz w:val="36"/>
        </w:rPr>
        <w:t xml:space="preserve">statement tells us that its purpose is to </w:t>
      </w:r>
      <w:r>
        <w:rPr>
          <w:rFonts w:ascii="Calibri" w:eastAsia="Calibri" w:hAnsi="Calibri" w:cs="Calibri"/>
          <w:b/>
          <w:sz w:val="36"/>
        </w:rPr>
        <w:t>provide the principal platform for international co-operation in driving action on the ground to advance the transformation of the global energy system towards the use of all forms of renewable energy.</w:t>
      </w:r>
    </w:p>
    <w:p w14:paraId="78DBEF63" w14:textId="2C68D288" w:rsidR="006F4423" w:rsidRDefault="006F4423" w:rsidP="006D523C">
      <w:pPr>
        <w:pStyle w:val="NormalWeb"/>
        <w:rPr>
          <w:rFonts w:ascii="Calibri" w:eastAsia="Calibri" w:hAnsi="Calibri" w:cs="Calibri"/>
          <w:b/>
          <w:sz w:val="36"/>
        </w:rPr>
      </w:pPr>
      <w:r>
        <w:rPr>
          <w:rFonts w:ascii="Calibri" w:eastAsia="Calibri" w:hAnsi="Calibri" w:cs="Calibri"/>
          <w:b/>
          <w:sz w:val="36"/>
        </w:rPr>
        <w:t>And energy really is what it’s all about. Not just the way we produce it</w:t>
      </w:r>
      <w:r w:rsidR="00E07AAA">
        <w:rPr>
          <w:rFonts w:ascii="Calibri" w:eastAsia="Calibri" w:hAnsi="Calibri" w:cs="Calibri"/>
          <w:b/>
          <w:sz w:val="36"/>
        </w:rPr>
        <w:t xml:space="preserve"> in the first place</w:t>
      </w:r>
      <w:r>
        <w:rPr>
          <w:rFonts w:ascii="Calibri" w:eastAsia="Calibri" w:hAnsi="Calibri" w:cs="Calibri"/>
          <w:b/>
          <w:sz w:val="36"/>
        </w:rPr>
        <w:t xml:space="preserve">, but also the way we consume it and </w:t>
      </w:r>
      <w:r w:rsidR="00E07AAA">
        <w:rPr>
          <w:rFonts w:ascii="Calibri" w:eastAsia="Calibri" w:hAnsi="Calibri" w:cs="Calibri"/>
          <w:b/>
          <w:sz w:val="36"/>
        </w:rPr>
        <w:t>the way</w:t>
      </w:r>
      <w:r>
        <w:rPr>
          <w:rFonts w:ascii="Calibri" w:eastAsia="Calibri" w:hAnsi="Calibri" w:cs="Calibri"/>
          <w:b/>
          <w:sz w:val="36"/>
        </w:rPr>
        <w:t xml:space="preserve"> we distribute it equitably around the world. If we get that right, then pretty much everything </w:t>
      </w:r>
      <w:r w:rsidR="009A2635">
        <w:rPr>
          <w:rFonts w:ascii="Calibri" w:eastAsia="Calibri" w:hAnsi="Calibri" w:cs="Calibri"/>
          <w:b/>
          <w:sz w:val="36"/>
        </w:rPr>
        <w:t xml:space="preserve">else </w:t>
      </w:r>
      <w:r>
        <w:rPr>
          <w:rFonts w:ascii="Calibri" w:eastAsia="Calibri" w:hAnsi="Calibri" w:cs="Calibri"/>
          <w:b/>
          <w:sz w:val="36"/>
        </w:rPr>
        <w:t xml:space="preserve">slots into place behind it. </w:t>
      </w:r>
    </w:p>
    <w:p w14:paraId="6AC5F8C0" w14:textId="0C36A18C" w:rsidR="001C431E" w:rsidRDefault="006F4423" w:rsidP="006D523C">
      <w:pPr>
        <w:pStyle w:val="NormalWeb"/>
        <w:rPr>
          <w:rFonts w:ascii="Calibri" w:eastAsia="Calibri" w:hAnsi="Calibri" w:cs="Calibri"/>
          <w:b/>
          <w:sz w:val="36"/>
        </w:rPr>
      </w:pPr>
      <w:r>
        <w:rPr>
          <w:rFonts w:ascii="Calibri" w:eastAsia="Calibri" w:hAnsi="Calibri" w:cs="Calibri"/>
          <w:b/>
          <w:sz w:val="36"/>
        </w:rPr>
        <w:t>This latest report</w:t>
      </w:r>
      <w:r w:rsidR="00E07AAA">
        <w:rPr>
          <w:rFonts w:ascii="Calibri" w:eastAsia="Calibri" w:hAnsi="Calibri" w:cs="Calibri"/>
          <w:b/>
          <w:sz w:val="36"/>
        </w:rPr>
        <w:t xml:space="preserve"> shows us the fastest path to emissions reductions, prioritising existing solutions and those with the best chance of becoming viable before twenty thirty</w:t>
      </w:r>
      <w:r w:rsidR="001F2D67">
        <w:rPr>
          <w:rFonts w:ascii="Calibri" w:eastAsia="Calibri" w:hAnsi="Calibri" w:cs="Calibri"/>
          <w:b/>
          <w:sz w:val="36"/>
        </w:rPr>
        <w:t>.</w:t>
      </w:r>
      <w:r w:rsidR="00E07AAA">
        <w:rPr>
          <w:rFonts w:ascii="Calibri" w:eastAsia="Calibri" w:hAnsi="Calibri" w:cs="Calibri"/>
          <w:b/>
          <w:sz w:val="36"/>
        </w:rPr>
        <w:t xml:space="preserve"> </w:t>
      </w:r>
      <w:r w:rsidR="001F2D67">
        <w:rPr>
          <w:rFonts w:ascii="Calibri" w:eastAsia="Calibri" w:hAnsi="Calibri" w:cs="Calibri"/>
          <w:b/>
          <w:sz w:val="36"/>
        </w:rPr>
        <w:t>A</w:t>
      </w:r>
      <w:r w:rsidR="00E07AAA">
        <w:rPr>
          <w:rFonts w:ascii="Calibri" w:eastAsia="Calibri" w:hAnsi="Calibri" w:cs="Calibri"/>
          <w:b/>
          <w:sz w:val="36"/>
        </w:rPr>
        <w:t xml:space="preserve">nd it demonstrates how a holistic global policy framework, </w:t>
      </w:r>
      <w:r w:rsidR="001F2D67">
        <w:rPr>
          <w:rFonts w:ascii="Calibri" w:eastAsia="Calibri" w:hAnsi="Calibri" w:cs="Calibri"/>
          <w:b/>
          <w:sz w:val="36"/>
        </w:rPr>
        <w:t xml:space="preserve">coupled with </w:t>
      </w:r>
      <w:r w:rsidR="00E07AAA">
        <w:rPr>
          <w:rFonts w:ascii="Calibri" w:eastAsia="Calibri" w:hAnsi="Calibri" w:cs="Calibri"/>
          <w:b/>
          <w:sz w:val="36"/>
        </w:rPr>
        <w:t xml:space="preserve">some serious investment and </w:t>
      </w:r>
      <w:r w:rsidR="005411C9">
        <w:rPr>
          <w:rFonts w:ascii="Calibri" w:eastAsia="Calibri" w:hAnsi="Calibri" w:cs="Calibri"/>
          <w:b/>
          <w:sz w:val="36"/>
        </w:rPr>
        <w:t>more concerted international co-operation can lead to the creation of millions of new jobs, a more inclusive global economy</w:t>
      </w:r>
      <w:r w:rsidR="00F07BE0">
        <w:rPr>
          <w:rFonts w:ascii="Calibri" w:eastAsia="Calibri" w:hAnsi="Calibri" w:cs="Calibri"/>
          <w:b/>
          <w:sz w:val="36"/>
        </w:rPr>
        <w:t>,</w:t>
      </w:r>
      <w:r w:rsidR="005411C9">
        <w:rPr>
          <w:rFonts w:ascii="Calibri" w:eastAsia="Calibri" w:hAnsi="Calibri" w:cs="Calibri"/>
          <w:b/>
          <w:sz w:val="36"/>
        </w:rPr>
        <w:t xml:space="preserve"> and a more equal world.</w:t>
      </w:r>
    </w:p>
    <w:p w14:paraId="0FD471B5" w14:textId="14B28F88" w:rsidR="005411C9" w:rsidRDefault="005411C9" w:rsidP="006D523C">
      <w:pPr>
        <w:pStyle w:val="NormalWeb"/>
        <w:rPr>
          <w:rFonts w:ascii="Calibri" w:eastAsia="Calibri" w:hAnsi="Calibri" w:cs="Calibri"/>
          <w:b/>
          <w:sz w:val="36"/>
        </w:rPr>
      </w:pPr>
      <w:r>
        <w:rPr>
          <w:rFonts w:ascii="Calibri" w:eastAsia="Calibri" w:hAnsi="Calibri" w:cs="Calibri"/>
          <w:b/>
          <w:sz w:val="36"/>
        </w:rPr>
        <w:t xml:space="preserve">Now, if you live in Ukraine, or Yemen, or Afghanistan, or Syria, or Sri Lanka or any one of a host of catastrophically afflicted nations around the world, </w:t>
      </w:r>
      <w:r w:rsidR="001F2D67">
        <w:rPr>
          <w:rFonts w:ascii="Calibri" w:eastAsia="Calibri" w:hAnsi="Calibri" w:cs="Calibri"/>
          <w:b/>
          <w:sz w:val="36"/>
        </w:rPr>
        <w:t xml:space="preserve">then </w:t>
      </w:r>
      <w:r>
        <w:rPr>
          <w:rFonts w:ascii="Calibri" w:eastAsia="Calibri" w:hAnsi="Calibri" w:cs="Calibri"/>
          <w:b/>
          <w:sz w:val="36"/>
        </w:rPr>
        <w:t>you’</w:t>
      </w:r>
      <w:r w:rsidR="009A2635">
        <w:rPr>
          <w:rFonts w:ascii="Calibri" w:eastAsia="Calibri" w:hAnsi="Calibri" w:cs="Calibri"/>
          <w:b/>
          <w:sz w:val="36"/>
        </w:rPr>
        <w:t xml:space="preserve">d </w:t>
      </w:r>
      <w:r w:rsidR="00C568F6">
        <w:rPr>
          <w:rFonts w:ascii="Calibri" w:eastAsia="Calibri" w:hAnsi="Calibri" w:cs="Calibri"/>
          <w:b/>
          <w:sz w:val="36"/>
        </w:rPr>
        <w:t xml:space="preserve">perhaps </w:t>
      </w:r>
      <w:r w:rsidR="009A2635">
        <w:rPr>
          <w:rFonts w:ascii="Calibri" w:eastAsia="Calibri" w:hAnsi="Calibri" w:cs="Calibri"/>
          <w:b/>
          <w:sz w:val="36"/>
        </w:rPr>
        <w:t xml:space="preserve">be forgiven for thinking that </w:t>
      </w:r>
      <w:r>
        <w:rPr>
          <w:rFonts w:ascii="Calibri" w:eastAsia="Calibri" w:hAnsi="Calibri" w:cs="Calibri"/>
          <w:b/>
          <w:sz w:val="36"/>
        </w:rPr>
        <w:t>IRENA</w:t>
      </w:r>
      <w:r w:rsidR="009A2635">
        <w:rPr>
          <w:rFonts w:ascii="Calibri" w:eastAsia="Calibri" w:hAnsi="Calibri" w:cs="Calibri"/>
          <w:b/>
          <w:sz w:val="36"/>
        </w:rPr>
        <w:t>’s</w:t>
      </w:r>
      <w:r>
        <w:rPr>
          <w:rFonts w:ascii="Calibri" w:eastAsia="Calibri" w:hAnsi="Calibri" w:cs="Calibri"/>
          <w:b/>
          <w:sz w:val="36"/>
        </w:rPr>
        <w:t xml:space="preserve"> position is hopelessly idealistic</w:t>
      </w:r>
      <w:r w:rsidR="00F07BE0">
        <w:rPr>
          <w:rFonts w:ascii="Calibri" w:eastAsia="Calibri" w:hAnsi="Calibri" w:cs="Calibri"/>
          <w:b/>
          <w:sz w:val="36"/>
        </w:rPr>
        <w:t>,</w:t>
      </w:r>
      <w:r w:rsidR="001F2D67">
        <w:rPr>
          <w:rFonts w:ascii="Calibri" w:eastAsia="Calibri" w:hAnsi="Calibri" w:cs="Calibri"/>
          <w:b/>
          <w:sz w:val="36"/>
        </w:rPr>
        <w:t xml:space="preserve"> given the state of our current geopolitical turmoil. </w:t>
      </w:r>
      <w:r w:rsidR="00F07BE0">
        <w:rPr>
          <w:rFonts w:ascii="Calibri" w:eastAsia="Calibri" w:hAnsi="Calibri" w:cs="Calibri"/>
          <w:b/>
          <w:sz w:val="36"/>
        </w:rPr>
        <w:t>But</w:t>
      </w:r>
      <w:r w:rsidR="00AA39B0">
        <w:rPr>
          <w:rFonts w:ascii="Calibri" w:eastAsia="Calibri" w:hAnsi="Calibri" w:cs="Calibri"/>
          <w:b/>
          <w:sz w:val="36"/>
        </w:rPr>
        <w:t xml:space="preserve"> then again, if the world COULD, SOMEWHOW, find a way to achieve what IRENA sets out in this report, then </w:t>
      </w:r>
      <w:r w:rsidR="00B52074">
        <w:rPr>
          <w:rFonts w:ascii="Calibri" w:eastAsia="Calibri" w:hAnsi="Calibri" w:cs="Calibri"/>
          <w:b/>
          <w:sz w:val="36"/>
        </w:rPr>
        <w:t xml:space="preserve">it may </w:t>
      </w:r>
      <w:proofErr w:type="gramStart"/>
      <w:r w:rsidR="00B52074">
        <w:rPr>
          <w:rFonts w:ascii="Calibri" w:eastAsia="Calibri" w:hAnsi="Calibri" w:cs="Calibri"/>
          <w:b/>
          <w:sz w:val="36"/>
        </w:rPr>
        <w:t>actually prove</w:t>
      </w:r>
      <w:proofErr w:type="gramEnd"/>
      <w:r w:rsidR="00B52074">
        <w:rPr>
          <w:rFonts w:ascii="Calibri" w:eastAsia="Calibri" w:hAnsi="Calibri" w:cs="Calibri"/>
          <w:b/>
          <w:sz w:val="36"/>
        </w:rPr>
        <w:t xml:space="preserve"> to be the fastest and most effective way to make those </w:t>
      </w:r>
      <w:r w:rsidR="00AA39B0">
        <w:rPr>
          <w:rFonts w:ascii="Calibri" w:eastAsia="Calibri" w:hAnsi="Calibri" w:cs="Calibri"/>
          <w:b/>
          <w:sz w:val="36"/>
        </w:rPr>
        <w:t xml:space="preserve">regional conflicts </w:t>
      </w:r>
      <w:r w:rsidR="002F4589">
        <w:rPr>
          <w:rFonts w:ascii="Calibri" w:eastAsia="Calibri" w:hAnsi="Calibri" w:cs="Calibri"/>
          <w:b/>
          <w:sz w:val="36"/>
        </w:rPr>
        <w:t xml:space="preserve">become </w:t>
      </w:r>
      <w:r w:rsidR="00AA39B0">
        <w:rPr>
          <w:rFonts w:ascii="Calibri" w:eastAsia="Calibri" w:hAnsi="Calibri" w:cs="Calibri"/>
          <w:b/>
          <w:sz w:val="36"/>
        </w:rPr>
        <w:t>a thing of the past</w:t>
      </w:r>
      <w:r w:rsidR="00C721DA">
        <w:rPr>
          <w:rFonts w:ascii="Calibri" w:eastAsia="Calibri" w:hAnsi="Calibri" w:cs="Calibri"/>
          <w:b/>
          <w:sz w:val="36"/>
        </w:rPr>
        <w:t>. The first step on that journey though is to properly quantify the challenges and opportunitie</w:t>
      </w:r>
      <w:r w:rsidR="002F4589">
        <w:rPr>
          <w:rFonts w:ascii="Calibri" w:eastAsia="Calibri" w:hAnsi="Calibri" w:cs="Calibri"/>
          <w:b/>
          <w:sz w:val="36"/>
        </w:rPr>
        <w:t>s.</w:t>
      </w:r>
      <w:r w:rsidR="00C721DA">
        <w:rPr>
          <w:rFonts w:ascii="Calibri" w:eastAsia="Calibri" w:hAnsi="Calibri" w:cs="Calibri"/>
          <w:b/>
          <w:sz w:val="36"/>
        </w:rPr>
        <w:t xml:space="preserve"> </w:t>
      </w:r>
    </w:p>
    <w:p w14:paraId="19F01D3C" w14:textId="30951C4F" w:rsidR="00B52074" w:rsidRDefault="00CF644A" w:rsidP="006D523C">
      <w:pPr>
        <w:pStyle w:val="NormalWeb"/>
        <w:rPr>
          <w:rFonts w:ascii="Calibri" w:eastAsia="Calibri" w:hAnsi="Calibri" w:cs="Calibri"/>
          <w:b/>
          <w:sz w:val="36"/>
        </w:rPr>
      </w:pPr>
      <w:r>
        <w:rPr>
          <w:rFonts w:ascii="Calibri" w:eastAsia="Calibri" w:hAnsi="Calibri" w:cs="Calibri"/>
          <w:b/>
          <w:sz w:val="36"/>
        </w:rPr>
        <w:t>So, here’s some headline numbers from the report to kick us off.</w:t>
      </w:r>
    </w:p>
    <w:p w14:paraId="778497BB" w14:textId="236B65ED" w:rsidR="00CF644A" w:rsidRDefault="00CF644A" w:rsidP="006D523C">
      <w:pPr>
        <w:pStyle w:val="NormalWeb"/>
        <w:rPr>
          <w:rFonts w:ascii="Calibri" w:eastAsia="Calibri" w:hAnsi="Calibri" w:cs="Calibri"/>
          <w:b/>
          <w:sz w:val="36"/>
        </w:rPr>
      </w:pPr>
      <w:r>
        <w:rPr>
          <w:rFonts w:ascii="Calibri" w:eastAsia="Calibri" w:hAnsi="Calibri" w:cs="Calibri"/>
          <w:b/>
          <w:sz w:val="36"/>
        </w:rPr>
        <w:lastRenderedPageBreak/>
        <w:t xml:space="preserve">By 2030, </w:t>
      </w:r>
      <w:r w:rsidR="00247BCC">
        <w:rPr>
          <w:rFonts w:ascii="Calibri" w:eastAsia="Calibri" w:hAnsi="Calibri" w:cs="Calibri"/>
          <w:b/>
          <w:sz w:val="36"/>
        </w:rPr>
        <w:t>the share of direct electricity in total final energy consumption</w:t>
      </w:r>
      <w:r w:rsidR="004E3D7D">
        <w:rPr>
          <w:rFonts w:ascii="Calibri" w:eastAsia="Calibri" w:hAnsi="Calibri" w:cs="Calibri"/>
          <w:b/>
          <w:sz w:val="36"/>
        </w:rPr>
        <w:t>, or TFEC,</w:t>
      </w:r>
      <w:r w:rsidR="00247BCC">
        <w:rPr>
          <w:rFonts w:ascii="Calibri" w:eastAsia="Calibri" w:hAnsi="Calibri" w:cs="Calibri"/>
          <w:b/>
          <w:sz w:val="36"/>
        </w:rPr>
        <w:t xml:space="preserve"> will have to go from 21% </w:t>
      </w:r>
      <w:r w:rsidR="004E3D7D">
        <w:rPr>
          <w:rFonts w:ascii="Calibri" w:eastAsia="Calibri" w:hAnsi="Calibri" w:cs="Calibri"/>
          <w:b/>
          <w:sz w:val="36"/>
        </w:rPr>
        <w:t>in 2019</w:t>
      </w:r>
      <w:r w:rsidR="00247BCC">
        <w:rPr>
          <w:rFonts w:ascii="Calibri" w:eastAsia="Calibri" w:hAnsi="Calibri" w:cs="Calibri"/>
          <w:b/>
          <w:sz w:val="36"/>
        </w:rPr>
        <w:t xml:space="preserve"> to 30% by 2030. </w:t>
      </w:r>
      <w:r w:rsidR="0030221A">
        <w:rPr>
          <w:rFonts w:ascii="Calibri" w:eastAsia="Calibri" w:hAnsi="Calibri" w:cs="Calibri"/>
          <w:b/>
          <w:sz w:val="36"/>
        </w:rPr>
        <w:t>S</w:t>
      </w:r>
      <w:r>
        <w:rPr>
          <w:rFonts w:ascii="Calibri" w:eastAsia="Calibri" w:hAnsi="Calibri" w:cs="Calibri"/>
          <w:b/>
          <w:sz w:val="36"/>
        </w:rPr>
        <w:t xml:space="preserve">ixty five percent of </w:t>
      </w:r>
      <w:r w:rsidR="0030221A">
        <w:rPr>
          <w:rFonts w:ascii="Calibri" w:eastAsia="Calibri" w:hAnsi="Calibri" w:cs="Calibri"/>
          <w:b/>
          <w:sz w:val="36"/>
        </w:rPr>
        <w:t xml:space="preserve">that </w:t>
      </w:r>
      <w:r>
        <w:rPr>
          <w:rFonts w:ascii="Calibri" w:eastAsia="Calibri" w:hAnsi="Calibri" w:cs="Calibri"/>
          <w:b/>
          <w:sz w:val="36"/>
        </w:rPr>
        <w:t xml:space="preserve">electricity generation will need to be from renewable </w:t>
      </w:r>
      <w:r w:rsidR="0030221A">
        <w:rPr>
          <w:rFonts w:ascii="Calibri" w:eastAsia="Calibri" w:hAnsi="Calibri" w:cs="Calibri"/>
          <w:b/>
          <w:sz w:val="36"/>
        </w:rPr>
        <w:t>sources</w:t>
      </w:r>
      <w:r w:rsidR="00104752">
        <w:rPr>
          <w:rFonts w:ascii="Calibri" w:eastAsia="Calibri" w:hAnsi="Calibri" w:cs="Calibri"/>
          <w:b/>
          <w:sz w:val="36"/>
        </w:rPr>
        <w:t xml:space="preserve">, compared with only twenty-six percent in 2019. </w:t>
      </w:r>
      <w:r>
        <w:rPr>
          <w:rFonts w:ascii="Calibri" w:eastAsia="Calibri" w:hAnsi="Calibri" w:cs="Calibri"/>
          <w:b/>
          <w:sz w:val="36"/>
        </w:rPr>
        <w:t xml:space="preserve">That equates to an additional eight thousand gigawatts of renewable capacity within eight years. </w:t>
      </w:r>
    </w:p>
    <w:p w14:paraId="0BD59242" w14:textId="77777777" w:rsidR="00CF644A" w:rsidRDefault="00CF644A" w:rsidP="006D523C">
      <w:pPr>
        <w:pStyle w:val="NormalWeb"/>
        <w:rPr>
          <w:rFonts w:ascii="Calibri" w:eastAsia="Calibri" w:hAnsi="Calibri" w:cs="Calibri"/>
          <w:b/>
          <w:sz w:val="36"/>
        </w:rPr>
      </w:pPr>
      <w:r>
        <w:rPr>
          <w:rFonts w:ascii="Calibri" w:eastAsia="Calibri" w:hAnsi="Calibri" w:cs="Calibri"/>
          <w:b/>
          <w:sz w:val="36"/>
        </w:rPr>
        <w:t>On shore wind capacity will need to increase to three thousand gigawatts, more than four times what it was in twenty-twenty.</w:t>
      </w:r>
    </w:p>
    <w:p w14:paraId="3207EA7B" w14:textId="5076B3CA" w:rsidR="00CF644A" w:rsidRDefault="00CF644A" w:rsidP="006D523C">
      <w:pPr>
        <w:pStyle w:val="NormalWeb"/>
        <w:rPr>
          <w:rFonts w:ascii="Calibri" w:eastAsia="Calibri" w:hAnsi="Calibri" w:cs="Calibri"/>
          <w:b/>
          <w:sz w:val="36"/>
        </w:rPr>
      </w:pPr>
      <w:r>
        <w:rPr>
          <w:rFonts w:ascii="Calibri" w:eastAsia="Calibri" w:hAnsi="Calibri" w:cs="Calibri"/>
          <w:b/>
          <w:sz w:val="36"/>
        </w:rPr>
        <w:t xml:space="preserve">Offshore wind capacity </w:t>
      </w:r>
      <w:r w:rsidR="0030221A">
        <w:rPr>
          <w:rFonts w:ascii="Calibri" w:eastAsia="Calibri" w:hAnsi="Calibri" w:cs="Calibri"/>
          <w:b/>
          <w:sz w:val="36"/>
        </w:rPr>
        <w:t xml:space="preserve">will have to </w:t>
      </w:r>
      <w:r>
        <w:rPr>
          <w:rFonts w:ascii="Calibri" w:eastAsia="Calibri" w:hAnsi="Calibri" w:cs="Calibri"/>
          <w:b/>
          <w:sz w:val="36"/>
        </w:rPr>
        <w:t>be eleven times more than the 2020 number, reaching three hundred and eighty gigawatts by 2030.</w:t>
      </w:r>
    </w:p>
    <w:p w14:paraId="287796D7" w14:textId="66B79CA3" w:rsidR="00247BCC" w:rsidRDefault="00590399" w:rsidP="006D523C">
      <w:pPr>
        <w:pStyle w:val="NormalWeb"/>
        <w:rPr>
          <w:rFonts w:ascii="Calibri" w:eastAsia="Calibri" w:hAnsi="Calibri" w:cs="Calibri"/>
          <w:b/>
          <w:sz w:val="36"/>
        </w:rPr>
      </w:pPr>
      <w:r>
        <w:rPr>
          <w:rFonts w:ascii="Calibri" w:eastAsia="Calibri" w:hAnsi="Calibri" w:cs="Calibri"/>
          <w:b/>
          <w:sz w:val="36"/>
        </w:rPr>
        <w:t xml:space="preserve">3:53 </w:t>
      </w:r>
      <w:r w:rsidR="00CF644A">
        <w:rPr>
          <w:rFonts w:ascii="Calibri" w:eastAsia="Calibri" w:hAnsi="Calibri" w:cs="Calibri"/>
          <w:b/>
          <w:sz w:val="36"/>
        </w:rPr>
        <w:t xml:space="preserve">Solar PV </w:t>
      </w:r>
      <w:r w:rsidR="0030221A">
        <w:rPr>
          <w:rFonts w:ascii="Calibri" w:eastAsia="Calibri" w:hAnsi="Calibri" w:cs="Calibri"/>
          <w:b/>
          <w:sz w:val="36"/>
        </w:rPr>
        <w:t xml:space="preserve">is targeted to </w:t>
      </w:r>
      <w:r w:rsidR="00CF644A">
        <w:rPr>
          <w:rFonts w:ascii="Calibri" w:eastAsia="Calibri" w:hAnsi="Calibri" w:cs="Calibri"/>
          <w:b/>
          <w:sz w:val="36"/>
        </w:rPr>
        <w:t>reach five thousand two hundred gigawatts of capacity</w:t>
      </w:r>
      <w:r w:rsidR="00C568F6">
        <w:rPr>
          <w:rFonts w:ascii="Calibri" w:eastAsia="Calibri" w:hAnsi="Calibri" w:cs="Calibri"/>
          <w:b/>
          <w:sz w:val="36"/>
        </w:rPr>
        <w:t xml:space="preserve"> by the end of the decade</w:t>
      </w:r>
      <w:r w:rsidR="00CF644A">
        <w:rPr>
          <w:rFonts w:ascii="Calibri" w:eastAsia="Calibri" w:hAnsi="Calibri" w:cs="Calibri"/>
          <w:b/>
          <w:sz w:val="36"/>
        </w:rPr>
        <w:t>. That’s more than seven times 2020 levels</w:t>
      </w:r>
      <w:r w:rsidR="00247BCC">
        <w:rPr>
          <w:rFonts w:ascii="Calibri" w:eastAsia="Calibri" w:hAnsi="Calibri" w:cs="Calibri"/>
          <w:b/>
          <w:sz w:val="36"/>
        </w:rPr>
        <w:t>.</w:t>
      </w:r>
    </w:p>
    <w:p w14:paraId="20C4DF9C" w14:textId="32506F5F" w:rsidR="00ED7575" w:rsidRDefault="004E3D7D" w:rsidP="006D523C">
      <w:pPr>
        <w:pStyle w:val="NormalWeb"/>
        <w:rPr>
          <w:rFonts w:ascii="Calibri" w:eastAsia="Calibri" w:hAnsi="Calibri" w:cs="Calibri"/>
          <w:b/>
          <w:sz w:val="36"/>
        </w:rPr>
      </w:pPr>
      <w:r>
        <w:rPr>
          <w:rFonts w:ascii="Calibri" w:eastAsia="Calibri" w:hAnsi="Calibri" w:cs="Calibri"/>
          <w:b/>
          <w:sz w:val="36"/>
        </w:rPr>
        <w:t>IREN</w:t>
      </w:r>
      <w:r w:rsidR="00ED7575">
        <w:rPr>
          <w:rFonts w:ascii="Calibri" w:eastAsia="Calibri" w:hAnsi="Calibri" w:cs="Calibri"/>
          <w:b/>
          <w:sz w:val="36"/>
        </w:rPr>
        <w:t>A</w:t>
      </w:r>
      <w:r>
        <w:rPr>
          <w:rFonts w:ascii="Calibri" w:eastAsia="Calibri" w:hAnsi="Calibri" w:cs="Calibri"/>
          <w:b/>
          <w:sz w:val="36"/>
        </w:rPr>
        <w:t xml:space="preserve"> </w:t>
      </w:r>
      <w:r w:rsidR="00C568F6">
        <w:rPr>
          <w:rFonts w:ascii="Calibri" w:eastAsia="Calibri" w:hAnsi="Calibri" w:cs="Calibri"/>
          <w:b/>
          <w:sz w:val="36"/>
        </w:rPr>
        <w:t xml:space="preserve">also </w:t>
      </w:r>
      <w:r>
        <w:rPr>
          <w:rFonts w:ascii="Calibri" w:eastAsia="Calibri" w:hAnsi="Calibri" w:cs="Calibri"/>
          <w:b/>
          <w:sz w:val="36"/>
        </w:rPr>
        <w:t>says w</w:t>
      </w:r>
      <w:r w:rsidR="00247BCC">
        <w:rPr>
          <w:rFonts w:ascii="Calibri" w:eastAsia="Calibri" w:hAnsi="Calibri" w:cs="Calibri"/>
          <w:b/>
          <w:sz w:val="36"/>
        </w:rPr>
        <w:t>e’ll need a thirty percent increase in hydropower to fifteen hundred gigawatts</w:t>
      </w:r>
      <w:r w:rsidR="00ED7575">
        <w:rPr>
          <w:rFonts w:ascii="Calibri" w:eastAsia="Calibri" w:hAnsi="Calibri" w:cs="Calibri"/>
          <w:b/>
          <w:sz w:val="36"/>
        </w:rPr>
        <w:t xml:space="preserve">, plus </w:t>
      </w:r>
      <w:r w:rsidR="00247BCC">
        <w:rPr>
          <w:rFonts w:ascii="Calibri" w:eastAsia="Calibri" w:hAnsi="Calibri" w:cs="Calibri"/>
          <w:b/>
          <w:sz w:val="36"/>
        </w:rPr>
        <w:t>a six-fold increase in</w:t>
      </w:r>
      <w:r>
        <w:rPr>
          <w:rFonts w:ascii="Calibri" w:eastAsia="Calibri" w:hAnsi="Calibri" w:cs="Calibri"/>
          <w:b/>
          <w:sz w:val="36"/>
        </w:rPr>
        <w:t xml:space="preserve"> some of the more controversial </w:t>
      </w:r>
      <w:r w:rsidR="00247BCC">
        <w:rPr>
          <w:rFonts w:ascii="Calibri" w:eastAsia="Calibri" w:hAnsi="Calibri" w:cs="Calibri"/>
          <w:b/>
          <w:sz w:val="36"/>
        </w:rPr>
        <w:t>technologies like</w:t>
      </w:r>
      <w:r w:rsidR="00CF644A">
        <w:rPr>
          <w:rFonts w:ascii="Calibri" w:eastAsia="Calibri" w:hAnsi="Calibri" w:cs="Calibri"/>
          <w:b/>
          <w:sz w:val="36"/>
        </w:rPr>
        <w:t xml:space="preserve"> </w:t>
      </w:r>
      <w:r w:rsidR="00247BCC">
        <w:rPr>
          <w:rFonts w:ascii="Calibri" w:eastAsia="Calibri" w:hAnsi="Calibri" w:cs="Calibri"/>
          <w:b/>
          <w:sz w:val="36"/>
        </w:rPr>
        <w:t>hydrogen power, Carbon Capture and Storage and Bioenergy with carbon capture and storage</w:t>
      </w:r>
      <w:r w:rsidR="00ED7575">
        <w:rPr>
          <w:rFonts w:ascii="Calibri" w:eastAsia="Calibri" w:hAnsi="Calibri" w:cs="Calibri"/>
          <w:b/>
          <w:sz w:val="36"/>
        </w:rPr>
        <w:t>, all of which we’ll come back to later.</w:t>
      </w:r>
      <w:r w:rsidR="00247BCC">
        <w:rPr>
          <w:rFonts w:ascii="Calibri" w:eastAsia="Calibri" w:hAnsi="Calibri" w:cs="Calibri"/>
          <w:b/>
          <w:sz w:val="36"/>
        </w:rPr>
        <w:t xml:space="preserve"> </w:t>
      </w:r>
    </w:p>
    <w:p w14:paraId="0339B437" w14:textId="21390BEE" w:rsidR="00247BCC" w:rsidRDefault="004E3D7D" w:rsidP="006D523C">
      <w:pPr>
        <w:pStyle w:val="NormalWeb"/>
        <w:rPr>
          <w:rFonts w:ascii="Calibri" w:eastAsia="Calibri" w:hAnsi="Calibri" w:cs="Calibri"/>
          <w:b/>
          <w:sz w:val="36"/>
        </w:rPr>
      </w:pPr>
      <w:r>
        <w:rPr>
          <w:rFonts w:ascii="Calibri" w:eastAsia="Calibri" w:hAnsi="Calibri" w:cs="Calibri"/>
          <w:b/>
          <w:sz w:val="36"/>
        </w:rPr>
        <w:t>On top of all that, t</w:t>
      </w:r>
      <w:r w:rsidR="0030221A">
        <w:rPr>
          <w:rFonts w:ascii="Calibri" w:eastAsia="Calibri" w:hAnsi="Calibri" w:cs="Calibri"/>
          <w:b/>
          <w:sz w:val="36"/>
        </w:rPr>
        <w:t xml:space="preserve">here’ll need to be at least a two hundred and fifty percent improvement in energy efficiency through far more stringent standards in new building construction and widespread retrofitting of existing buildings, as well as massive process changes in industry </w:t>
      </w:r>
      <w:r w:rsidR="009462BA">
        <w:rPr>
          <w:rFonts w:ascii="Calibri" w:eastAsia="Calibri" w:hAnsi="Calibri" w:cs="Calibri"/>
          <w:b/>
          <w:sz w:val="36"/>
        </w:rPr>
        <w:t>that, among other things, fully embrace the principles of a truly circular economy.</w:t>
      </w:r>
      <w:r>
        <w:rPr>
          <w:rFonts w:ascii="Calibri" w:eastAsia="Calibri" w:hAnsi="Calibri" w:cs="Calibri"/>
          <w:b/>
          <w:sz w:val="36"/>
        </w:rPr>
        <w:t xml:space="preserve"> That means at least a nine-fold increase in direct investment by 2030 compared with 2019 levels</w:t>
      </w:r>
      <w:r w:rsidR="002F4589">
        <w:rPr>
          <w:rFonts w:ascii="Calibri" w:eastAsia="Calibri" w:hAnsi="Calibri" w:cs="Calibri"/>
          <w:b/>
          <w:sz w:val="36"/>
        </w:rPr>
        <w:t>,</w:t>
      </w:r>
      <w:r w:rsidR="000F250D">
        <w:rPr>
          <w:rFonts w:ascii="Calibri" w:eastAsia="Calibri" w:hAnsi="Calibri" w:cs="Calibri"/>
          <w:b/>
          <w:sz w:val="36"/>
        </w:rPr>
        <w:t xml:space="preserve"> according to the report</w:t>
      </w:r>
      <w:r w:rsidR="00C568F6">
        <w:rPr>
          <w:rFonts w:ascii="Calibri" w:eastAsia="Calibri" w:hAnsi="Calibri" w:cs="Calibri"/>
          <w:b/>
          <w:sz w:val="36"/>
        </w:rPr>
        <w:t>’</w:t>
      </w:r>
      <w:r w:rsidR="000F250D">
        <w:rPr>
          <w:rFonts w:ascii="Calibri" w:eastAsia="Calibri" w:hAnsi="Calibri" w:cs="Calibri"/>
          <w:b/>
          <w:sz w:val="36"/>
        </w:rPr>
        <w:t xml:space="preserve">s </w:t>
      </w:r>
      <w:r w:rsidR="00C568F6">
        <w:rPr>
          <w:rFonts w:ascii="Calibri" w:eastAsia="Calibri" w:hAnsi="Calibri" w:cs="Calibri"/>
          <w:b/>
          <w:sz w:val="36"/>
        </w:rPr>
        <w:t>analysis</w:t>
      </w:r>
      <w:r w:rsidR="000F250D">
        <w:rPr>
          <w:rFonts w:ascii="Calibri" w:eastAsia="Calibri" w:hAnsi="Calibri" w:cs="Calibri"/>
          <w:b/>
          <w:sz w:val="36"/>
        </w:rPr>
        <w:t>.</w:t>
      </w:r>
    </w:p>
    <w:p w14:paraId="0AB40C67" w14:textId="35AE2C3E" w:rsidR="009462BA" w:rsidRDefault="009462BA" w:rsidP="006D523C">
      <w:pPr>
        <w:pStyle w:val="NormalWeb"/>
        <w:rPr>
          <w:rFonts w:ascii="Calibri" w:eastAsia="Calibri" w:hAnsi="Calibri" w:cs="Calibri"/>
          <w:b/>
          <w:sz w:val="36"/>
        </w:rPr>
      </w:pPr>
      <w:r>
        <w:rPr>
          <w:rFonts w:ascii="Calibri" w:eastAsia="Calibri" w:hAnsi="Calibri" w:cs="Calibri"/>
          <w:b/>
          <w:sz w:val="36"/>
        </w:rPr>
        <w:t>Even though fossil fuels will still be in the mix at the end of this decade, their role will have been greatly reduced and emissions from the energy sector will</w:t>
      </w:r>
      <w:r w:rsidR="004E3D7D">
        <w:rPr>
          <w:rFonts w:ascii="Calibri" w:eastAsia="Calibri" w:hAnsi="Calibri" w:cs="Calibri"/>
          <w:b/>
          <w:sz w:val="36"/>
        </w:rPr>
        <w:t xml:space="preserve"> </w:t>
      </w:r>
      <w:r>
        <w:rPr>
          <w:rFonts w:ascii="Calibri" w:eastAsia="Calibri" w:hAnsi="Calibri" w:cs="Calibri"/>
          <w:b/>
          <w:sz w:val="36"/>
        </w:rPr>
        <w:t>have fallen from thirty</w:t>
      </w:r>
      <w:r w:rsidR="009E486B">
        <w:rPr>
          <w:rFonts w:ascii="Calibri" w:eastAsia="Calibri" w:hAnsi="Calibri" w:cs="Calibri"/>
          <w:b/>
          <w:sz w:val="36"/>
        </w:rPr>
        <w:t>-</w:t>
      </w:r>
      <w:r>
        <w:rPr>
          <w:rFonts w:ascii="Calibri" w:eastAsia="Calibri" w:hAnsi="Calibri" w:cs="Calibri"/>
          <w:b/>
          <w:sz w:val="36"/>
        </w:rPr>
        <w:t>seven billion tonnes to twenty</w:t>
      </w:r>
      <w:r w:rsidR="009E486B">
        <w:rPr>
          <w:rFonts w:ascii="Calibri" w:eastAsia="Calibri" w:hAnsi="Calibri" w:cs="Calibri"/>
          <w:b/>
          <w:sz w:val="36"/>
        </w:rPr>
        <w:t>-</w:t>
      </w:r>
      <w:r>
        <w:rPr>
          <w:rFonts w:ascii="Calibri" w:eastAsia="Calibri" w:hAnsi="Calibri" w:cs="Calibri"/>
          <w:b/>
          <w:sz w:val="36"/>
        </w:rPr>
        <w:t>five billion tonnes if all the numbers we’ve just looked at are achieved.</w:t>
      </w:r>
    </w:p>
    <w:p w14:paraId="45AE3B50" w14:textId="3F277768" w:rsidR="003E526D" w:rsidRDefault="005601CF" w:rsidP="006D523C">
      <w:pPr>
        <w:pStyle w:val="NormalWeb"/>
        <w:rPr>
          <w:rFonts w:ascii="Calibri" w:eastAsia="Calibri" w:hAnsi="Calibri" w:cs="Calibri"/>
          <w:b/>
          <w:sz w:val="36"/>
        </w:rPr>
      </w:pPr>
      <w:r>
        <w:rPr>
          <w:rFonts w:ascii="Calibri" w:eastAsia="Calibri" w:hAnsi="Calibri" w:cs="Calibri"/>
          <w:b/>
          <w:sz w:val="36"/>
        </w:rPr>
        <w:lastRenderedPageBreak/>
        <w:t xml:space="preserve">So, let’s </w:t>
      </w:r>
      <w:r w:rsidR="002F4589">
        <w:rPr>
          <w:rFonts w:ascii="Calibri" w:eastAsia="Calibri" w:hAnsi="Calibri" w:cs="Calibri"/>
          <w:b/>
          <w:sz w:val="36"/>
        </w:rPr>
        <w:t xml:space="preserve">just </w:t>
      </w:r>
      <w:r>
        <w:rPr>
          <w:rFonts w:ascii="Calibri" w:eastAsia="Calibri" w:hAnsi="Calibri" w:cs="Calibri"/>
          <w:b/>
          <w:sz w:val="36"/>
        </w:rPr>
        <w:t xml:space="preserve">talk about </w:t>
      </w:r>
      <w:r w:rsidR="003C3E5C">
        <w:rPr>
          <w:rFonts w:ascii="Calibri" w:eastAsia="Calibri" w:hAnsi="Calibri" w:cs="Calibri"/>
          <w:b/>
          <w:sz w:val="36"/>
        </w:rPr>
        <w:t xml:space="preserve">those controversial technologies I mentioned a moment ago, starting with </w:t>
      </w:r>
      <w:r>
        <w:rPr>
          <w:rFonts w:ascii="Calibri" w:eastAsia="Calibri" w:hAnsi="Calibri" w:cs="Calibri"/>
          <w:b/>
          <w:sz w:val="36"/>
        </w:rPr>
        <w:t>hydrogen</w:t>
      </w:r>
      <w:r w:rsidR="003C3E5C">
        <w:rPr>
          <w:rFonts w:ascii="Calibri" w:eastAsia="Calibri" w:hAnsi="Calibri" w:cs="Calibri"/>
          <w:b/>
          <w:sz w:val="36"/>
        </w:rPr>
        <w:t xml:space="preserve">. There’s been an </w:t>
      </w:r>
      <w:r w:rsidR="008539E8">
        <w:rPr>
          <w:rFonts w:ascii="Calibri" w:eastAsia="Calibri" w:hAnsi="Calibri" w:cs="Calibri"/>
          <w:b/>
          <w:sz w:val="36"/>
        </w:rPr>
        <w:t xml:space="preserve">awful lot of media hype around </w:t>
      </w:r>
      <w:r w:rsidR="003C3E5C">
        <w:rPr>
          <w:rFonts w:ascii="Calibri" w:eastAsia="Calibri" w:hAnsi="Calibri" w:cs="Calibri"/>
          <w:b/>
          <w:sz w:val="36"/>
        </w:rPr>
        <w:t>hydrogen in recent years</w:t>
      </w:r>
      <w:r w:rsidR="008539E8">
        <w:rPr>
          <w:rFonts w:ascii="Calibri" w:eastAsia="Calibri" w:hAnsi="Calibri" w:cs="Calibri"/>
          <w:b/>
          <w:sz w:val="36"/>
        </w:rPr>
        <w:t xml:space="preserve">. </w:t>
      </w:r>
      <w:r w:rsidR="00C35BD0">
        <w:rPr>
          <w:rFonts w:ascii="Calibri" w:eastAsia="Calibri" w:hAnsi="Calibri" w:cs="Calibri"/>
          <w:b/>
          <w:sz w:val="36"/>
        </w:rPr>
        <w:t>It’</w:t>
      </w:r>
      <w:r>
        <w:rPr>
          <w:rFonts w:ascii="Calibri" w:eastAsia="Calibri" w:hAnsi="Calibri" w:cs="Calibri"/>
          <w:b/>
          <w:sz w:val="36"/>
        </w:rPr>
        <w:t>s already produced in large volumes</w:t>
      </w:r>
      <w:r w:rsidR="00C35BD0">
        <w:rPr>
          <w:rFonts w:ascii="Calibri" w:eastAsia="Calibri" w:hAnsi="Calibri" w:cs="Calibri"/>
          <w:b/>
          <w:sz w:val="36"/>
        </w:rPr>
        <w:t>, mainly for</w:t>
      </w:r>
      <w:r w:rsidR="00224756">
        <w:rPr>
          <w:rFonts w:ascii="Calibri" w:eastAsia="Calibri" w:hAnsi="Calibri" w:cs="Calibri"/>
          <w:b/>
          <w:sz w:val="36"/>
        </w:rPr>
        <w:t xml:space="preserve"> </w:t>
      </w:r>
      <w:r w:rsidR="00C35BD0">
        <w:rPr>
          <w:rFonts w:ascii="Calibri" w:eastAsia="Calibri" w:hAnsi="Calibri" w:cs="Calibri"/>
          <w:b/>
          <w:sz w:val="36"/>
        </w:rPr>
        <w:t>chem</w:t>
      </w:r>
      <w:r w:rsidR="00224756">
        <w:rPr>
          <w:rFonts w:ascii="Calibri" w:eastAsia="Calibri" w:hAnsi="Calibri" w:cs="Calibri"/>
          <w:b/>
          <w:sz w:val="36"/>
        </w:rPr>
        <w:t>i</w:t>
      </w:r>
      <w:r w:rsidR="00C35BD0">
        <w:rPr>
          <w:rFonts w:ascii="Calibri" w:eastAsia="Calibri" w:hAnsi="Calibri" w:cs="Calibri"/>
          <w:b/>
          <w:sz w:val="36"/>
        </w:rPr>
        <w:t xml:space="preserve">cals and </w:t>
      </w:r>
      <w:r w:rsidR="00224756">
        <w:rPr>
          <w:rFonts w:ascii="Calibri" w:eastAsia="Calibri" w:hAnsi="Calibri" w:cs="Calibri"/>
          <w:b/>
          <w:sz w:val="36"/>
        </w:rPr>
        <w:t xml:space="preserve">fertilizers, </w:t>
      </w:r>
      <w:r>
        <w:rPr>
          <w:rFonts w:ascii="Calibri" w:eastAsia="Calibri" w:hAnsi="Calibri" w:cs="Calibri"/>
          <w:b/>
          <w:sz w:val="36"/>
        </w:rPr>
        <w:t xml:space="preserve">via the </w:t>
      </w:r>
      <w:r w:rsidR="000F250D">
        <w:rPr>
          <w:rFonts w:ascii="Calibri" w:eastAsia="Calibri" w:hAnsi="Calibri" w:cs="Calibri"/>
          <w:b/>
          <w:sz w:val="36"/>
        </w:rPr>
        <w:t>process of steam reforming methane</w:t>
      </w:r>
      <w:r>
        <w:rPr>
          <w:rFonts w:ascii="Calibri" w:eastAsia="Calibri" w:hAnsi="Calibri" w:cs="Calibri"/>
          <w:b/>
          <w:sz w:val="36"/>
        </w:rPr>
        <w:t xml:space="preserve">, or from the gasification of coal, both of </w:t>
      </w:r>
      <w:r w:rsidR="000F250D">
        <w:rPr>
          <w:rFonts w:ascii="Calibri" w:eastAsia="Calibri" w:hAnsi="Calibri" w:cs="Calibri"/>
          <w:b/>
          <w:sz w:val="36"/>
        </w:rPr>
        <w:t xml:space="preserve"> which release enormous quantities of carbon dioxide into our atmosphere. The fossil fuel industry </w:t>
      </w:r>
      <w:r>
        <w:rPr>
          <w:rFonts w:ascii="Calibri" w:eastAsia="Calibri" w:hAnsi="Calibri" w:cs="Calibri"/>
          <w:b/>
          <w:sz w:val="36"/>
        </w:rPr>
        <w:t>says it’</w:t>
      </w:r>
      <w:r w:rsidR="00224756">
        <w:rPr>
          <w:rFonts w:ascii="Calibri" w:eastAsia="Calibri" w:hAnsi="Calibri" w:cs="Calibri"/>
          <w:b/>
          <w:sz w:val="36"/>
        </w:rPr>
        <w:t>s</w:t>
      </w:r>
      <w:r>
        <w:rPr>
          <w:rFonts w:ascii="Calibri" w:eastAsia="Calibri" w:hAnsi="Calibri" w:cs="Calibri"/>
          <w:b/>
          <w:sz w:val="36"/>
        </w:rPr>
        <w:t xml:space="preserve"> develop</w:t>
      </w:r>
      <w:r w:rsidR="00224756">
        <w:rPr>
          <w:rFonts w:ascii="Calibri" w:eastAsia="Calibri" w:hAnsi="Calibri" w:cs="Calibri"/>
          <w:b/>
          <w:sz w:val="36"/>
        </w:rPr>
        <w:t>ing</w:t>
      </w:r>
      <w:r>
        <w:rPr>
          <w:rFonts w:ascii="Calibri" w:eastAsia="Calibri" w:hAnsi="Calibri" w:cs="Calibri"/>
          <w:b/>
          <w:sz w:val="36"/>
        </w:rPr>
        <w:t xml:space="preserve"> technologies to capture all that CO2 to produce what they call Blue Hydrogen. There’s a lot of scepticism about this approach which I talked about at length in th</w:t>
      </w:r>
      <w:r w:rsidR="00C568F6">
        <w:rPr>
          <w:rFonts w:ascii="Calibri" w:eastAsia="Calibri" w:hAnsi="Calibri" w:cs="Calibri"/>
          <w:b/>
          <w:sz w:val="36"/>
        </w:rPr>
        <w:t>at</w:t>
      </w:r>
      <w:r>
        <w:rPr>
          <w:rFonts w:ascii="Calibri" w:eastAsia="Calibri" w:hAnsi="Calibri" w:cs="Calibri"/>
          <w:b/>
          <w:sz w:val="36"/>
        </w:rPr>
        <w:t xml:space="preserve"> video</w:t>
      </w:r>
      <w:r w:rsidR="00C568F6">
        <w:rPr>
          <w:rFonts w:ascii="Calibri" w:eastAsia="Calibri" w:hAnsi="Calibri" w:cs="Calibri"/>
          <w:b/>
          <w:sz w:val="36"/>
        </w:rPr>
        <w:t xml:space="preserve"> there</w:t>
      </w:r>
      <w:r>
        <w:rPr>
          <w:rFonts w:ascii="Calibri" w:eastAsia="Calibri" w:hAnsi="Calibri" w:cs="Calibri"/>
          <w:b/>
          <w:sz w:val="36"/>
        </w:rPr>
        <w:t xml:space="preserve">, so I won’t labour the point here. Suffice to say, producing hydrogen from fossil fuels plays </w:t>
      </w:r>
      <w:r w:rsidR="00C568F6">
        <w:rPr>
          <w:rFonts w:ascii="Calibri" w:eastAsia="Calibri" w:hAnsi="Calibri" w:cs="Calibri"/>
          <w:b/>
          <w:sz w:val="36"/>
        </w:rPr>
        <w:t xml:space="preserve">absolutely </w:t>
      </w:r>
      <w:r>
        <w:rPr>
          <w:rFonts w:ascii="Calibri" w:eastAsia="Calibri" w:hAnsi="Calibri" w:cs="Calibri"/>
          <w:b/>
          <w:sz w:val="36"/>
        </w:rPr>
        <w:t xml:space="preserve">no part </w:t>
      </w:r>
      <w:r w:rsidR="00C568F6">
        <w:rPr>
          <w:rFonts w:ascii="Calibri" w:eastAsia="Calibri" w:hAnsi="Calibri" w:cs="Calibri"/>
          <w:b/>
          <w:sz w:val="36"/>
        </w:rPr>
        <w:t>whatsoever</w:t>
      </w:r>
      <w:r>
        <w:rPr>
          <w:rFonts w:ascii="Calibri" w:eastAsia="Calibri" w:hAnsi="Calibri" w:cs="Calibri"/>
          <w:b/>
          <w:sz w:val="36"/>
        </w:rPr>
        <w:t xml:space="preserve"> in any of the IRENA pathways.</w:t>
      </w:r>
      <w:r w:rsidR="004C55DC">
        <w:rPr>
          <w:rFonts w:ascii="Calibri" w:eastAsia="Calibri" w:hAnsi="Calibri" w:cs="Calibri"/>
          <w:b/>
          <w:sz w:val="36"/>
        </w:rPr>
        <w:t xml:space="preserve"> </w:t>
      </w:r>
      <w:r>
        <w:rPr>
          <w:rFonts w:ascii="Calibri" w:eastAsia="Calibri" w:hAnsi="Calibri" w:cs="Calibri"/>
          <w:b/>
          <w:sz w:val="36"/>
        </w:rPr>
        <w:t>Instead</w:t>
      </w:r>
      <w:r w:rsidR="00E30300">
        <w:rPr>
          <w:rFonts w:ascii="Calibri" w:eastAsia="Calibri" w:hAnsi="Calibri" w:cs="Calibri"/>
          <w:b/>
          <w:sz w:val="36"/>
        </w:rPr>
        <w:t>, the report tells us that clean green hydrogen, produced by splitting water molecules in massive, industrial-scale electrolysers</w:t>
      </w:r>
      <w:r w:rsidR="00767ED0">
        <w:rPr>
          <w:rFonts w:ascii="Calibri" w:eastAsia="Calibri" w:hAnsi="Calibri" w:cs="Calibri"/>
          <w:b/>
          <w:sz w:val="36"/>
        </w:rPr>
        <w:t>,</w:t>
      </w:r>
      <w:r w:rsidR="00E30300">
        <w:rPr>
          <w:rFonts w:ascii="Calibri" w:eastAsia="Calibri" w:hAnsi="Calibri" w:cs="Calibri"/>
          <w:b/>
          <w:sz w:val="36"/>
        </w:rPr>
        <w:t xml:space="preserve"> </w:t>
      </w:r>
      <w:r w:rsidR="00767ED0">
        <w:rPr>
          <w:rFonts w:ascii="Calibri" w:eastAsia="Calibri" w:hAnsi="Calibri" w:cs="Calibri"/>
          <w:b/>
          <w:sz w:val="36"/>
        </w:rPr>
        <w:t xml:space="preserve">powered by wind and solar, </w:t>
      </w:r>
      <w:r w:rsidR="00E30300">
        <w:rPr>
          <w:rFonts w:ascii="Calibri" w:eastAsia="Calibri" w:hAnsi="Calibri" w:cs="Calibri"/>
          <w:b/>
          <w:sz w:val="36"/>
        </w:rPr>
        <w:t xml:space="preserve">will need to be ramped up significantly in the coming years. </w:t>
      </w:r>
      <w:r w:rsidR="00A45707">
        <w:rPr>
          <w:rFonts w:ascii="Calibri" w:eastAsia="Calibri" w:hAnsi="Calibri" w:cs="Calibri"/>
          <w:b/>
          <w:sz w:val="36"/>
        </w:rPr>
        <w:t>The world produces l</w:t>
      </w:r>
      <w:r w:rsidR="00E30300">
        <w:rPr>
          <w:rFonts w:ascii="Calibri" w:eastAsia="Calibri" w:hAnsi="Calibri" w:cs="Calibri"/>
          <w:b/>
          <w:sz w:val="36"/>
        </w:rPr>
        <w:t>ess than a million tonnes</w:t>
      </w:r>
      <w:r w:rsidR="00A45707">
        <w:rPr>
          <w:rFonts w:ascii="Calibri" w:eastAsia="Calibri" w:hAnsi="Calibri" w:cs="Calibri"/>
          <w:b/>
          <w:sz w:val="36"/>
        </w:rPr>
        <w:t xml:space="preserve"> of green hydrogen today, compared to more than 60 million tonnes from fossil fuels</w:t>
      </w:r>
      <w:r w:rsidR="00E30300">
        <w:rPr>
          <w:rFonts w:ascii="Calibri" w:eastAsia="Calibri" w:hAnsi="Calibri" w:cs="Calibri"/>
          <w:b/>
          <w:sz w:val="36"/>
        </w:rPr>
        <w:t xml:space="preserve">. By the end of the decade, </w:t>
      </w:r>
      <w:r w:rsidR="00A45707">
        <w:rPr>
          <w:rFonts w:ascii="Calibri" w:eastAsia="Calibri" w:hAnsi="Calibri" w:cs="Calibri"/>
          <w:b/>
          <w:sz w:val="36"/>
        </w:rPr>
        <w:t xml:space="preserve">green hydrogen production will need to hit </w:t>
      </w:r>
      <w:r w:rsidR="00E30300">
        <w:rPr>
          <w:rFonts w:ascii="Calibri" w:eastAsia="Calibri" w:hAnsi="Calibri" w:cs="Calibri"/>
          <w:b/>
          <w:sz w:val="36"/>
        </w:rPr>
        <w:t>more than a</w:t>
      </w:r>
      <w:r w:rsidR="00C64CA4">
        <w:rPr>
          <w:rFonts w:ascii="Calibri" w:eastAsia="Calibri" w:hAnsi="Calibri" w:cs="Calibri"/>
          <w:b/>
          <w:sz w:val="36"/>
        </w:rPr>
        <w:t xml:space="preserve"> </w:t>
      </w:r>
      <w:r w:rsidR="00E30300">
        <w:rPr>
          <w:rFonts w:ascii="Calibri" w:eastAsia="Calibri" w:hAnsi="Calibri" w:cs="Calibri"/>
          <w:b/>
          <w:sz w:val="36"/>
        </w:rPr>
        <w:t>hundred and fifty million tonnes</w:t>
      </w:r>
      <w:r w:rsidR="00971B86">
        <w:rPr>
          <w:rFonts w:ascii="Calibri" w:eastAsia="Calibri" w:hAnsi="Calibri" w:cs="Calibri"/>
          <w:b/>
          <w:sz w:val="36"/>
        </w:rPr>
        <w:t xml:space="preserve">. </w:t>
      </w:r>
      <w:r w:rsidR="00EA3E7A">
        <w:rPr>
          <w:rFonts w:ascii="Calibri" w:eastAsia="Calibri" w:hAnsi="Calibri" w:cs="Calibri"/>
          <w:b/>
          <w:sz w:val="36"/>
        </w:rPr>
        <w:t>Achieving that goal would result in a reduction in carbon dioxide emissions of nearly four billion tonnes a year</w:t>
      </w:r>
      <w:r w:rsidR="008715B1">
        <w:rPr>
          <w:rFonts w:ascii="Calibri" w:eastAsia="Calibri" w:hAnsi="Calibri" w:cs="Calibri"/>
          <w:b/>
          <w:sz w:val="36"/>
        </w:rPr>
        <w:t xml:space="preserve">, driven by a drop in the cost of industrial electrolysers that’ll be very similar to the precipitous falls in the price of wind and solar that we saw in the last ten years. </w:t>
      </w:r>
      <w:r w:rsidR="00971B86">
        <w:rPr>
          <w:rFonts w:ascii="Calibri" w:eastAsia="Calibri" w:hAnsi="Calibri" w:cs="Calibri"/>
          <w:b/>
          <w:sz w:val="36"/>
        </w:rPr>
        <w:t>By 2050, IRENA project</w:t>
      </w:r>
      <w:r w:rsidR="00A45707">
        <w:rPr>
          <w:rFonts w:ascii="Calibri" w:eastAsia="Calibri" w:hAnsi="Calibri" w:cs="Calibri"/>
          <w:b/>
          <w:sz w:val="36"/>
        </w:rPr>
        <w:t>s</w:t>
      </w:r>
      <w:r w:rsidR="00971B86">
        <w:rPr>
          <w:rFonts w:ascii="Calibri" w:eastAsia="Calibri" w:hAnsi="Calibri" w:cs="Calibri"/>
          <w:b/>
          <w:sz w:val="36"/>
        </w:rPr>
        <w:t xml:space="preserve"> that hydrogen will be contributing 12 percent of total final energy consumption. It’ll also account for twelve percent of energy consumption in transport, mainly in large vehicles like trucks, trains, boats and planes, and another</w:t>
      </w:r>
      <w:r w:rsidR="004C55DC">
        <w:rPr>
          <w:rFonts w:ascii="Calibri" w:eastAsia="Calibri" w:hAnsi="Calibri" w:cs="Calibri"/>
          <w:b/>
          <w:sz w:val="36"/>
        </w:rPr>
        <w:t xml:space="preserve"> </w:t>
      </w:r>
      <w:r w:rsidR="00971B86">
        <w:rPr>
          <w:rFonts w:ascii="Calibri" w:eastAsia="Calibri" w:hAnsi="Calibri" w:cs="Calibri"/>
          <w:b/>
          <w:sz w:val="36"/>
        </w:rPr>
        <w:t>eight percent of transport energy will come from hydrogen derivatives like ammonia, methanol, and synthetic fuels. That means a market moving from roughly zero</w:t>
      </w:r>
      <w:r w:rsidR="004C55DC">
        <w:rPr>
          <w:rFonts w:ascii="Calibri" w:eastAsia="Calibri" w:hAnsi="Calibri" w:cs="Calibri"/>
          <w:b/>
          <w:sz w:val="36"/>
        </w:rPr>
        <w:t xml:space="preserve"> </w:t>
      </w:r>
      <w:r w:rsidR="00971B86">
        <w:rPr>
          <w:rFonts w:ascii="Calibri" w:eastAsia="Calibri" w:hAnsi="Calibri" w:cs="Calibri"/>
          <w:b/>
          <w:sz w:val="36"/>
        </w:rPr>
        <w:t xml:space="preserve">dollars in 2019 to </w:t>
      </w:r>
      <w:r w:rsidR="00EA3E7A">
        <w:rPr>
          <w:rFonts w:ascii="Calibri" w:eastAsia="Calibri" w:hAnsi="Calibri" w:cs="Calibri"/>
          <w:b/>
          <w:sz w:val="36"/>
        </w:rPr>
        <w:t>more than a hundred and thirty billion dollars by 2030</w:t>
      </w:r>
      <w:r w:rsidR="004C55DC">
        <w:rPr>
          <w:rFonts w:ascii="Calibri" w:eastAsia="Calibri" w:hAnsi="Calibri" w:cs="Calibri"/>
          <w:b/>
          <w:sz w:val="36"/>
        </w:rPr>
        <w:t xml:space="preserve"> </w:t>
      </w:r>
      <w:r w:rsidR="00EA3E7A">
        <w:rPr>
          <w:rFonts w:ascii="Calibri" w:eastAsia="Calibri" w:hAnsi="Calibri" w:cs="Calibri"/>
          <w:b/>
          <w:sz w:val="36"/>
        </w:rPr>
        <w:t>and nearly a hundred and eighty billion by twenty fifty</w:t>
      </w:r>
      <w:r w:rsidR="00F24BB4">
        <w:rPr>
          <w:rFonts w:ascii="Calibri" w:eastAsia="Calibri" w:hAnsi="Calibri" w:cs="Calibri"/>
          <w:b/>
          <w:sz w:val="36"/>
        </w:rPr>
        <w:t xml:space="preserve">, </w:t>
      </w:r>
      <w:r w:rsidR="00767ED0">
        <w:rPr>
          <w:rFonts w:ascii="Calibri" w:eastAsia="Calibri" w:hAnsi="Calibri" w:cs="Calibri"/>
          <w:b/>
          <w:sz w:val="36"/>
        </w:rPr>
        <w:t xml:space="preserve">with a massive opportunity </w:t>
      </w:r>
      <w:r w:rsidR="00F24BB4">
        <w:rPr>
          <w:rFonts w:ascii="Calibri" w:eastAsia="Calibri" w:hAnsi="Calibri" w:cs="Calibri"/>
          <w:b/>
          <w:sz w:val="36"/>
        </w:rPr>
        <w:t xml:space="preserve">for </w:t>
      </w:r>
      <w:r w:rsidR="00EE30AB">
        <w:rPr>
          <w:rFonts w:ascii="Calibri" w:eastAsia="Calibri" w:hAnsi="Calibri" w:cs="Calibri"/>
          <w:b/>
          <w:sz w:val="36"/>
        </w:rPr>
        <w:t xml:space="preserve">existing </w:t>
      </w:r>
      <w:r w:rsidR="00F24BB4">
        <w:rPr>
          <w:rFonts w:ascii="Calibri" w:eastAsia="Calibri" w:hAnsi="Calibri" w:cs="Calibri"/>
          <w:b/>
          <w:sz w:val="36"/>
        </w:rPr>
        <w:t xml:space="preserve">net energy importing countries with lots of sunshine and wind to become </w:t>
      </w:r>
      <w:r w:rsidR="00EE30AB">
        <w:rPr>
          <w:rFonts w:ascii="Calibri" w:eastAsia="Calibri" w:hAnsi="Calibri" w:cs="Calibri"/>
          <w:b/>
          <w:sz w:val="36"/>
        </w:rPr>
        <w:t xml:space="preserve">future </w:t>
      </w:r>
      <w:r w:rsidR="00F24BB4">
        <w:rPr>
          <w:rFonts w:ascii="Calibri" w:eastAsia="Calibri" w:hAnsi="Calibri" w:cs="Calibri"/>
          <w:b/>
          <w:sz w:val="36"/>
        </w:rPr>
        <w:t>green hydrogen exporters.</w:t>
      </w:r>
      <w:r w:rsidR="004C55DC">
        <w:rPr>
          <w:rFonts w:ascii="Calibri" w:eastAsia="Calibri" w:hAnsi="Calibri" w:cs="Calibri"/>
          <w:b/>
          <w:sz w:val="36"/>
        </w:rPr>
        <w:t xml:space="preserve"> </w:t>
      </w:r>
    </w:p>
    <w:p w14:paraId="4E0603C8" w14:textId="7F8252C5" w:rsidR="009E302A" w:rsidRDefault="003C3E5C" w:rsidP="006D523C">
      <w:pPr>
        <w:pStyle w:val="NormalWeb"/>
        <w:rPr>
          <w:rFonts w:ascii="Calibri" w:eastAsia="Calibri" w:hAnsi="Calibri" w:cs="Calibri"/>
          <w:b/>
          <w:sz w:val="36"/>
        </w:rPr>
      </w:pPr>
      <w:r>
        <w:rPr>
          <w:rFonts w:ascii="Calibri" w:eastAsia="Calibri" w:hAnsi="Calibri" w:cs="Calibri"/>
          <w:b/>
          <w:sz w:val="36"/>
        </w:rPr>
        <w:lastRenderedPageBreak/>
        <w:t xml:space="preserve">Arguably, far greater challenges exist around increases in the use of bioenergy </w:t>
      </w:r>
      <w:r w:rsidR="004B2C5E">
        <w:rPr>
          <w:rFonts w:ascii="Calibri" w:eastAsia="Calibri" w:hAnsi="Calibri" w:cs="Calibri"/>
          <w:b/>
          <w:sz w:val="36"/>
        </w:rPr>
        <w:t>with</w:t>
      </w:r>
      <w:r>
        <w:rPr>
          <w:rFonts w:ascii="Calibri" w:eastAsia="Calibri" w:hAnsi="Calibri" w:cs="Calibri"/>
          <w:b/>
          <w:sz w:val="36"/>
        </w:rPr>
        <w:t xml:space="preserve"> carbon capture technologies. </w:t>
      </w:r>
      <w:r w:rsidR="00EE30AB">
        <w:rPr>
          <w:rFonts w:ascii="Calibri" w:eastAsia="Calibri" w:hAnsi="Calibri" w:cs="Calibri"/>
          <w:b/>
          <w:sz w:val="36"/>
        </w:rPr>
        <w:t>Technically</w:t>
      </w:r>
      <w:r w:rsidR="008715B1">
        <w:rPr>
          <w:rFonts w:ascii="Calibri" w:eastAsia="Calibri" w:hAnsi="Calibri" w:cs="Calibri"/>
          <w:b/>
          <w:sz w:val="36"/>
        </w:rPr>
        <w:t>,</w:t>
      </w:r>
      <w:r w:rsidR="00EE30AB">
        <w:rPr>
          <w:rFonts w:ascii="Calibri" w:eastAsia="Calibri" w:hAnsi="Calibri" w:cs="Calibri"/>
          <w:b/>
          <w:sz w:val="36"/>
        </w:rPr>
        <w:t xml:space="preserve"> b</w:t>
      </w:r>
      <w:r>
        <w:rPr>
          <w:rFonts w:ascii="Calibri" w:eastAsia="Calibri" w:hAnsi="Calibri" w:cs="Calibri"/>
          <w:b/>
          <w:sz w:val="36"/>
        </w:rPr>
        <w:t>ioenergy a</w:t>
      </w:r>
      <w:r w:rsidR="00EE30AB">
        <w:rPr>
          <w:rFonts w:ascii="Calibri" w:eastAsia="Calibri" w:hAnsi="Calibri" w:cs="Calibri"/>
          <w:b/>
          <w:sz w:val="36"/>
        </w:rPr>
        <w:t>lready</w:t>
      </w:r>
      <w:r>
        <w:rPr>
          <w:rFonts w:ascii="Calibri" w:eastAsia="Calibri" w:hAnsi="Calibri" w:cs="Calibri"/>
          <w:b/>
          <w:sz w:val="36"/>
        </w:rPr>
        <w:t xml:space="preserve"> makes up about fifty percent of</w:t>
      </w:r>
      <w:r w:rsidR="000B292B">
        <w:rPr>
          <w:rFonts w:ascii="Calibri" w:eastAsia="Calibri" w:hAnsi="Calibri" w:cs="Calibri"/>
          <w:b/>
          <w:sz w:val="36"/>
        </w:rPr>
        <w:t xml:space="preserve"> energy from renewable sources, although there are many people who argue that calling biomass a net zero </w:t>
      </w:r>
      <w:r w:rsidR="00EE30AB">
        <w:rPr>
          <w:rFonts w:ascii="Calibri" w:eastAsia="Calibri" w:hAnsi="Calibri" w:cs="Calibri"/>
          <w:b/>
          <w:sz w:val="36"/>
        </w:rPr>
        <w:t xml:space="preserve">renewable </w:t>
      </w:r>
      <w:r w:rsidR="000B292B">
        <w:rPr>
          <w:rFonts w:ascii="Calibri" w:eastAsia="Calibri" w:hAnsi="Calibri" w:cs="Calibri"/>
          <w:b/>
          <w:sz w:val="36"/>
        </w:rPr>
        <w:t>resource is highly questionable</w:t>
      </w:r>
      <w:r w:rsidR="000758AC">
        <w:rPr>
          <w:rFonts w:ascii="Calibri" w:eastAsia="Calibri" w:hAnsi="Calibri" w:cs="Calibri"/>
          <w:b/>
          <w:sz w:val="36"/>
        </w:rPr>
        <w:t xml:space="preserve"> in the very short timeline we’re now dealing with.</w:t>
      </w:r>
      <w:r w:rsidR="000B292B">
        <w:rPr>
          <w:rFonts w:ascii="Calibri" w:eastAsia="Calibri" w:hAnsi="Calibri" w:cs="Calibri"/>
          <w:b/>
          <w:sz w:val="36"/>
        </w:rPr>
        <w:t xml:space="preserve"> It’s another subject I’ve touched on in</w:t>
      </w:r>
      <w:r w:rsidR="009E302A">
        <w:rPr>
          <w:rFonts w:ascii="Calibri" w:eastAsia="Calibri" w:hAnsi="Calibri" w:cs="Calibri"/>
          <w:b/>
          <w:sz w:val="36"/>
        </w:rPr>
        <w:t xml:space="preserve"> a previous video</w:t>
      </w:r>
      <w:r w:rsidR="008715B1">
        <w:rPr>
          <w:rFonts w:ascii="Calibri" w:eastAsia="Calibri" w:hAnsi="Calibri" w:cs="Calibri"/>
          <w:b/>
          <w:sz w:val="36"/>
        </w:rPr>
        <w:t>,</w:t>
      </w:r>
      <w:r w:rsidR="009E302A">
        <w:rPr>
          <w:rFonts w:ascii="Calibri" w:eastAsia="Calibri" w:hAnsi="Calibri" w:cs="Calibri"/>
          <w:b/>
          <w:sz w:val="36"/>
        </w:rPr>
        <w:t xml:space="preserve"> which you can jump back to by clicking up there.</w:t>
      </w:r>
    </w:p>
    <w:p w14:paraId="2ED770E7" w14:textId="31B18F85" w:rsidR="000F266E" w:rsidRDefault="009E302A" w:rsidP="000F266E">
      <w:pPr>
        <w:pStyle w:val="NormalWeb"/>
        <w:rPr>
          <w:rFonts w:ascii="Calibri" w:eastAsia="Calibri" w:hAnsi="Calibri" w:cs="Calibri"/>
          <w:b/>
          <w:sz w:val="36"/>
        </w:rPr>
      </w:pPr>
      <w:r>
        <w:rPr>
          <w:rFonts w:ascii="Calibri" w:eastAsia="Calibri" w:hAnsi="Calibri" w:cs="Calibri"/>
          <w:b/>
          <w:sz w:val="36"/>
        </w:rPr>
        <w:t xml:space="preserve">Bioenergy would make up as much as a quarter of total primary energy supply in IRENA’s 2050 </w:t>
      </w:r>
      <w:proofErr w:type="gramStart"/>
      <w:r>
        <w:rPr>
          <w:rFonts w:ascii="Calibri" w:eastAsia="Calibri" w:hAnsi="Calibri" w:cs="Calibri"/>
          <w:b/>
          <w:sz w:val="36"/>
        </w:rPr>
        <w:t>1.5 degree</w:t>
      </w:r>
      <w:proofErr w:type="gramEnd"/>
      <w:r>
        <w:rPr>
          <w:rFonts w:ascii="Calibri" w:eastAsia="Calibri" w:hAnsi="Calibri" w:cs="Calibri"/>
          <w:b/>
          <w:sz w:val="36"/>
        </w:rPr>
        <w:t xml:space="preserve"> Celsius scenario. That represents a three-fold increase on 2019 levels.</w:t>
      </w:r>
      <w:r w:rsidR="000758AC">
        <w:rPr>
          <w:rFonts w:ascii="Calibri" w:eastAsia="Calibri" w:hAnsi="Calibri" w:cs="Calibri"/>
          <w:b/>
          <w:sz w:val="36"/>
        </w:rPr>
        <w:t xml:space="preserve"> </w:t>
      </w:r>
      <w:r>
        <w:rPr>
          <w:rFonts w:ascii="Calibri" w:eastAsia="Calibri" w:hAnsi="Calibri" w:cs="Calibri"/>
          <w:b/>
          <w:sz w:val="36"/>
        </w:rPr>
        <w:t>By their own admission that’s a challenging scale up effort</w:t>
      </w:r>
      <w:r w:rsidR="00973BBB">
        <w:rPr>
          <w:rFonts w:ascii="Calibri" w:eastAsia="Calibri" w:hAnsi="Calibri" w:cs="Calibri"/>
          <w:b/>
          <w:sz w:val="36"/>
        </w:rPr>
        <w:t>.</w:t>
      </w:r>
      <w:r>
        <w:rPr>
          <w:rFonts w:ascii="Calibri" w:eastAsia="Calibri" w:hAnsi="Calibri" w:cs="Calibri"/>
          <w:b/>
          <w:sz w:val="36"/>
        </w:rPr>
        <w:t xml:space="preserve"> </w:t>
      </w:r>
      <w:r w:rsidR="00973BBB">
        <w:rPr>
          <w:rFonts w:ascii="Calibri" w:eastAsia="Calibri" w:hAnsi="Calibri" w:cs="Calibri"/>
          <w:b/>
          <w:sz w:val="36"/>
        </w:rPr>
        <w:t xml:space="preserve">In fact, </w:t>
      </w:r>
      <w:r w:rsidR="004B2C5E">
        <w:rPr>
          <w:rFonts w:ascii="Calibri" w:eastAsia="Calibri" w:hAnsi="Calibri" w:cs="Calibri"/>
          <w:b/>
          <w:sz w:val="36"/>
        </w:rPr>
        <w:t xml:space="preserve">IRENA dedicates and entire chapter of the report to discussing the implications.  </w:t>
      </w:r>
    </w:p>
    <w:p w14:paraId="63B40C63" w14:textId="65D13958" w:rsidR="000F266E" w:rsidRDefault="004B2C5E" w:rsidP="000758AC">
      <w:pPr>
        <w:pStyle w:val="NormalWeb"/>
        <w:rPr>
          <w:rFonts w:asciiTheme="minorHAnsi" w:hAnsiTheme="minorHAnsi" w:cstheme="minorHAnsi"/>
          <w:b/>
          <w:bCs/>
          <w:sz w:val="36"/>
          <w:szCs w:val="36"/>
        </w:rPr>
      </w:pPr>
      <w:r>
        <w:rPr>
          <w:rFonts w:ascii="Calibri" w:eastAsia="Calibri" w:hAnsi="Calibri" w:cs="Calibri"/>
          <w:b/>
          <w:sz w:val="36"/>
        </w:rPr>
        <w:t xml:space="preserve">There’s not enough time </w:t>
      </w:r>
      <w:r w:rsidR="00973BBB">
        <w:rPr>
          <w:rFonts w:ascii="Calibri" w:eastAsia="Calibri" w:hAnsi="Calibri" w:cs="Calibri"/>
          <w:b/>
          <w:sz w:val="36"/>
        </w:rPr>
        <w:t xml:space="preserve">in this video </w:t>
      </w:r>
      <w:r>
        <w:rPr>
          <w:rFonts w:ascii="Calibri" w:eastAsia="Calibri" w:hAnsi="Calibri" w:cs="Calibri"/>
          <w:b/>
          <w:sz w:val="36"/>
        </w:rPr>
        <w:t xml:space="preserve">to go into </w:t>
      </w:r>
      <w:proofErr w:type="gramStart"/>
      <w:r w:rsidR="00973BBB">
        <w:rPr>
          <w:rFonts w:ascii="Calibri" w:eastAsia="Calibri" w:hAnsi="Calibri" w:cs="Calibri"/>
          <w:b/>
          <w:sz w:val="36"/>
        </w:rPr>
        <w:t>all of</w:t>
      </w:r>
      <w:proofErr w:type="gramEnd"/>
      <w:r w:rsidR="00973BBB">
        <w:rPr>
          <w:rFonts w:ascii="Calibri" w:eastAsia="Calibri" w:hAnsi="Calibri" w:cs="Calibri"/>
          <w:b/>
          <w:sz w:val="36"/>
        </w:rPr>
        <w:t xml:space="preserve"> </w:t>
      </w:r>
      <w:r>
        <w:rPr>
          <w:rFonts w:ascii="Calibri" w:eastAsia="Calibri" w:hAnsi="Calibri" w:cs="Calibri"/>
          <w:b/>
          <w:sz w:val="36"/>
        </w:rPr>
        <w:t>th</w:t>
      </w:r>
      <w:r w:rsidR="006667D8">
        <w:rPr>
          <w:rFonts w:ascii="Calibri" w:eastAsia="Calibri" w:hAnsi="Calibri" w:cs="Calibri"/>
          <w:b/>
          <w:sz w:val="36"/>
        </w:rPr>
        <w:t>at</w:t>
      </w:r>
      <w:r>
        <w:rPr>
          <w:rFonts w:ascii="Calibri" w:eastAsia="Calibri" w:hAnsi="Calibri" w:cs="Calibri"/>
          <w:b/>
          <w:sz w:val="36"/>
        </w:rPr>
        <w:t xml:space="preserve"> minute detail, but in essence, the </w:t>
      </w:r>
      <w:r w:rsidR="000F266E">
        <w:rPr>
          <w:rFonts w:ascii="Calibri" w:eastAsia="Calibri" w:hAnsi="Calibri" w:cs="Calibri"/>
          <w:b/>
          <w:sz w:val="36"/>
        </w:rPr>
        <w:t xml:space="preserve">kind </w:t>
      </w:r>
      <w:r w:rsidR="000F266E" w:rsidRPr="004B2C5E">
        <w:rPr>
          <w:rFonts w:ascii="Calibri" w:eastAsia="Calibri" w:hAnsi="Calibri" w:cs="Calibri"/>
          <w:b/>
          <w:sz w:val="36"/>
        </w:rPr>
        <w:t xml:space="preserve">of </w:t>
      </w:r>
      <w:r w:rsidR="000F266E" w:rsidRPr="004B2C5E">
        <w:rPr>
          <w:rFonts w:asciiTheme="minorHAnsi" w:hAnsiTheme="minorHAnsi" w:cstheme="minorHAnsi"/>
          <w:b/>
          <w:bCs/>
          <w:sz w:val="36"/>
          <w:szCs w:val="36"/>
        </w:rPr>
        <w:t xml:space="preserve">expansion </w:t>
      </w:r>
      <w:r w:rsidRPr="004B2C5E">
        <w:rPr>
          <w:rFonts w:asciiTheme="minorHAnsi" w:hAnsiTheme="minorHAnsi" w:cstheme="minorHAnsi"/>
          <w:b/>
          <w:bCs/>
          <w:sz w:val="36"/>
          <w:szCs w:val="36"/>
        </w:rPr>
        <w:t xml:space="preserve">that IRENA are proposing </w:t>
      </w:r>
      <w:r w:rsidR="000F266E" w:rsidRPr="004B2C5E">
        <w:rPr>
          <w:rFonts w:asciiTheme="minorHAnsi" w:hAnsiTheme="minorHAnsi" w:cstheme="minorHAnsi"/>
          <w:b/>
          <w:bCs/>
          <w:sz w:val="36"/>
          <w:szCs w:val="36"/>
        </w:rPr>
        <w:t>would need policies</w:t>
      </w:r>
      <w:r w:rsidR="000F266E" w:rsidRPr="004B2C5E">
        <w:rPr>
          <w:rFonts w:cstheme="minorHAnsi"/>
          <w:b/>
          <w:bCs/>
          <w:sz w:val="36"/>
          <w:szCs w:val="36"/>
        </w:rPr>
        <w:t xml:space="preserve"> </w:t>
      </w:r>
      <w:r w:rsidR="000F266E" w:rsidRPr="004B2C5E">
        <w:rPr>
          <w:rFonts w:asciiTheme="minorHAnsi" w:hAnsiTheme="minorHAnsi" w:cstheme="minorHAnsi"/>
          <w:b/>
          <w:bCs/>
          <w:sz w:val="36"/>
          <w:szCs w:val="36"/>
        </w:rPr>
        <w:t>that promote strong, evidence</w:t>
      </w:r>
      <w:r w:rsidRPr="004B2C5E">
        <w:rPr>
          <w:rFonts w:cstheme="minorHAnsi"/>
          <w:b/>
          <w:bCs/>
          <w:sz w:val="36"/>
          <w:szCs w:val="36"/>
        </w:rPr>
        <w:t>-</w:t>
      </w:r>
      <w:r w:rsidR="000F266E" w:rsidRPr="004B2C5E">
        <w:rPr>
          <w:rFonts w:asciiTheme="minorHAnsi" w:hAnsiTheme="minorHAnsi" w:cstheme="minorHAnsi"/>
          <w:b/>
          <w:bCs/>
          <w:sz w:val="36"/>
          <w:szCs w:val="36"/>
        </w:rPr>
        <w:t xml:space="preserve">based sustainability governance procedures and regulations aimed at minimising adverse impacts including competition for land, emissions caused by land-use change, deforestation, biodiversity loss, </w:t>
      </w:r>
      <w:r w:rsidRPr="004B2C5E">
        <w:rPr>
          <w:rFonts w:asciiTheme="minorHAnsi" w:hAnsiTheme="minorHAnsi" w:cstheme="minorHAnsi"/>
          <w:b/>
          <w:bCs/>
          <w:sz w:val="36"/>
          <w:szCs w:val="36"/>
        </w:rPr>
        <w:t xml:space="preserve">and </w:t>
      </w:r>
      <w:r w:rsidR="000F266E" w:rsidRPr="004B2C5E">
        <w:rPr>
          <w:rFonts w:asciiTheme="minorHAnsi" w:hAnsiTheme="minorHAnsi" w:cstheme="minorHAnsi"/>
          <w:b/>
          <w:bCs/>
          <w:sz w:val="36"/>
          <w:szCs w:val="36"/>
        </w:rPr>
        <w:t>air pollution. Those are all massive sustainability risks that present a challenge to the bioenergy industry and its investors</w:t>
      </w:r>
      <w:r w:rsidRPr="004B2C5E">
        <w:rPr>
          <w:rFonts w:asciiTheme="minorHAnsi" w:hAnsiTheme="minorHAnsi" w:cstheme="minorHAnsi"/>
          <w:b/>
          <w:bCs/>
          <w:sz w:val="36"/>
          <w:szCs w:val="36"/>
        </w:rPr>
        <w:t>,</w:t>
      </w:r>
      <w:r w:rsidR="000F266E" w:rsidRPr="004B2C5E">
        <w:rPr>
          <w:rFonts w:asciiTheme="minorHAnsi" w:hAnsiTheme="minorHAnsi" w:cstheme="minorHAnsi"/>
          <w:b/>
          <w:bCs/>
          <w:sz w:val="36"/>
          <w:szCs w:val="36"/>
        </w:rPr>
        <w:t xml:space="preserve"> and which are, quite understandably, discouraging</w:t>
      </w:r>
      <w:r w:rsidR="000F266E" w:rsidRPr="004B2C5E">
        <w:rPr>
          <w:rFonts w:cstheme="minorHAnsi"/>
          <w:b/>
          <w:bCs/>
          <w:sz w:val="36"/>
          <w:szCs w:val="36"/>
        </w:rPr>
        <w:t xml:space="preserve"> </w:t>
      </w:r>
      <w:r w:rsidR="000F266E" w:rsidRPr="004B2C5E">
        <w:rPr>
          <w:rFonts w:asciiTheme="minorHAnsi" w:hAnsiTheme="minorHAnsi" w:cstheme="minorHAnsi"/>
          <w:b/>
          <w:bCs/>
          <w:sz w:val="36"/>
          <w:szCs w:val="36"/>
        </w:rPr>
        <w:t>policy makers from making bioenergy a pillar of their strategies for reaching their own 1.5° degre</w:t>
      </w:r>
      <w:r w:rsidRPr="004B2C5E">
        <w:rPr>
          <w:rFonts w:asciiTheme="minorHAnsi" w:hAnsiTheme="minorHAnsi" w:cstheme="minorHAnsi"/>
          <w:b/>
          <w:bCs/>
          <w:sz w:val="36"/>
          <w:szCs w:val="36"/>
        </w:rPr>
        <w:t>e</w:t>
      </w:r>
      <w:r w:rsidR="000F266E" w:rsidRPr="004B2C5E">
        <w:rPr>
          <w:rFonts w:asciiTheme="minorHAnsi" w:hAnsiTheme="minorHAnsi" w:cstheme="minorHAnsi"/>
          <w:b/>
          <w:bCs/>
          <w:sz w:val="36"/>
          <w:szCs w:val="36"/>
        </w:rPr>
        <w:t>s</w:t>
      </w:r>
      <w:r w:rsidR="00B56E89">
        <w:rPr>
          <w:rFonts w:asciiTheme="minorHAnsi" w:hAnsiTheme="minorHAnsi" w:cstheme="minorHAnsi"/>
          <w:b/>
          <w:bCs/>
          <w:sz w:val="36"/>
          <w:szCs w:val="36"/>
        </w:rPr>
        <w:t xml:space="preserve"> Celsius</w:t>
      </w:r>
      <w:r w:rsidR="000F266E" w:rsidRPr="004B2C5E">
        <w:rPr>
          <w:rFonts w:asciiTheme="minorHAnsi" w:hAnsiTheme="minorHAnsi" w:cstheme="minorHAnsi"/>
          <w:b/>
          <w:bCs/>
          <w:sz w:val="36"/>
          <w:szCs w:val="36"/>
        </w:rPr>
        <w:t xml:space="preserve"> targets.</w:t>
      </w:r>
    </w:p>
    <w:p w14:paraId="4C514F11" w14:textId="335EE30D" w:rsidR="00973BBB" w:rsidRPr="004B2C5E" w:rsidRDefault="00B56E89" w:rsidP="000758AC">
      <w:pPr>
        <w:pStyle w:val="NormalWeb"/>
        <w:rPr>
          <w:rFonts w:asciiTheme="minorHAnsi" w:hAnsiTheme="minorHAnsi" w:cstheme="minorHAnsi"/>
          <w:b/>
          <w:bCs/>
          <w:sz w:val="36"/>
          <w:szCs w:val="36"/>
        </w:rPr>
      </w:pPr>
      <w:r>
        <w:rPr>
          <w:rFonts w:asciiTheme="minorHAnsi" w:hAnsiTheme="minorHAnsi" w:cstheme="minorHAnsi"/>
          <w:b/>
          <w:bCs/>
          <w:sz w:val="36"/>
          <w:szCs w:val="36"/>
        </w:rPr>
        <w:t>And by the way</w:t>
      </w:r>
      <w:r w:rsidR="00C903E9">
        <w:rPr>
          <w:rFonts w:asciiTheme="minorHAnsi" w:hAnsiTheme="minorHAnsi" w:cstheme="minorHAnsi"/>
          <w:b/>
          <w:bCs/>
          <w:sz w:val="36"/>
          <w:szCs w:val="36"/>
        </w:rPr>
        <w:t>, t</w:t>
      </w:r>
      <w:r w:rsidR="00973BBB">
        <w:rPr>
          <w:rFonts w:asciiTheme="minorHAnsi" w:hAnsiTheme="minorHAnsi" w:cstheme="minorHAnsi"/>
          <w:b/>
          <w:bCs/>
          <w:sz w:val="36"/>
          <w:szCs w:val="36"/>
        </w:rPr>
        <w:t xml:space="preserve">here’ll be a link </w:t>
      </w:r>
      <w:r w:rsidR="00C903E9">
        <w:rPr>
          <w:rFonts w:asciiTheme="minorHAnsi" w:hAnsiTheme="minorHAnsi" w:cstheme="minorHAnsi"/>
          <w:b/>
          <w:bCs/>
          <w:sz w:val="36"/>
          <w:szCs w:val="36"/>
        </w:rPr>
        <w:t xml:space="preserve">in the description section </w:t>
      </w:r>
      <w:r w:rsidR="00973BBB">
        <w:rPr>
          <w:rFonts w:asciiTheme="minorHAnsi" w:hAnsiTheme="minorHAnsi" w:cstheme="minorHAnsi"/>
          <w:b/>
          <w:bCs/>
          <w:sz w:val="36"/>
          <w:szCs w:val="36"/>
        </w:rPr>
        <w:t>to the full report</w:t>
      </w:r>
      <w:r w:rsidR="00C903E9">
        <w:rPr>
          <w:rFonts w:asciiTheme="minorHAnsi" w:hAnsiTheme="minorHAnsi" w:cstheme="minorHAnsi"/>
          <w:b/>
          <w:bCs/>
          <w:sz w:val="36"/>
          <w:szCs w:val="36"/>
        </w:rPr>
        <w:t xml:space="preserve">, </w:t>
      </w:r>
      <w:r w:rsidR="00973BBB">
        <w:rPr>
          <w:rFonts w:asciiTheme="minorHAnsi" w:hAnsiTheme="minorHAnsi" w:cstheme="minorHAnsi"/>
          <w:b/>
          <w:bCs/>
          <w:sz w:val="36"/>
          <w:szCs w:val="36"/>
        </w:rPr>
        <w:t>so you can scrutinise that chapter at your leisure.</w:t>
      </w:r>
    </w:p>
    <w:p w14:paraId="1F9F5779" w14:textId="6620DFD7" w:rsidR="00755D0F" w:rsidRDefault="00973BBB" w:rsidP="006D523C">
      <w:pPr>
        <w:pStyle w:val="NormalWeb"/>
        <w:rPr>
          <w:rFonts w:ascii="Calibri" w:eastAsia="Calibri" w:hAnsi="Calibri" w:cs="Calibri"/>
          <w:b/>
          <w:sz w:val="36"/>
        </w:rPr>
      </w:pPr>
      <w:r>
        <w:rPr>
          <w:rFonts w:ascii="Calibri" w:eastAsia="Calibri" w:hAnsi="Calibri" w:cs="Calibri"/>
          <w:b/>
          <w:sz w:val="36"/>
        </w:rPr>
        <w:t>IRENA also spend</w:t>
      </w:r>
      <w:r w:rsidR="00B55E5B">
        <w:rPr>
          <w:rFonts w:ascii="Calibri" w:eastAsia="Calibri" w:hAnsi="Calibri" w:cs="Calibri"/>
          <w:b/>
          <w:sz w:val="36"/>
        </w:rPr>
        <w:t>s</w:t>
      </w:r>
      <w:r>
        <w:rPr>
          <w:rFonts w:ascii="Calibri" w:eastAsia="Calibri" w:hAnsi="Calibri" w:cs="Calibri"/>
          <w:b/>
          <w:sz w:val="36"/>
        </w:rPr>
        <w:t xml:space="preserve"> a whole chapter discussing Critical Material</w:t>
      </w:r>
      <w:r w:rsidR="00D71906">
        <w:rPr>
          <w:rFonts w:ascii="Calibri" w:eastAsia="Calibri" w:hAnsi="Calibri" w:cs="Calibri"/>
          <w:b/>
          <w:sz w:val="36"/>
        </w:rPr>
        <w:t>s</w:t>
      </w:r>
      <w:r>
        <w:rPr>
          <w:rFonts w:ascii="Calibri" w:eastAsia="Calibri" w:hAnsi="Calibri" w:cs="Calibri"/>
          <w:b/>
          <w:sz w:val="36"/>
        </w:rPr>
        <w:t>, which</w:t>
      </w:r>
      <w:r w:rsidR="00D71906">
        <w:rPr>
          <w:rFonts w:ascii="Calibri" w:eastAsia="Calibri" w:hAnsi="Calibri" w:cs="Calibri"/>
          <w:b/>
          <w:sz w:val="36"/>
        </w:rPr>
        <w:t xml:space="preserve"> are </w:t>
      </w:r>
      <w:r>
        <w:rPr>
          <w:rFonts w:ascii="Calibri" w:eastAsia="Calibri" w:hAnsi="Calibri" w:cs="Calibri"/>
          <w:b/>
          <w:sz w:val="36"/>
        </w:rPr>
        <w:t xml:space="preserve">rare </w:t>
      </w:r>
      <w:r w:rsidR="00BF4DEA">
        <w:rPr>
          <w:rFonts w:ascii="Calibri" w:eastAsia="Calibri" w:hAnsi="Calibri" w:cs="Calibri"/>
          <w:b/>
          <w:sz w:val="36"/>
        </w:rPr>
        <w:t>metals</w:t>
      </w:r>
      <w:r>
        <w:rPr>
          <w:rFonts w:ascii="Calibri" w:eastAsia="Calibri" w:hAnsi="Calibri" w:cs="Calibri"/>
          <w:b/>
          <w:sz w:val="36"/>
        </w:rPr>
        <w:t xml:space="preserve"> like </w:t>
      </w:r>
      <w:r w:rsidR="00923B6A">
        <w:rPr>
          <w:rFonts w:ascii="Calibri" w:eastAsia="Calibri" w:hAnsi="Calibri" w:cs="Calibri"/>
          <w:b/>
          <w:sz w:val="36"/>
        </w:rPr>
        <w:t xml:space="preserve">lithium, </w:t>
      </w:r>
      <w:r>
        <w:rPr>
          <w:rFonts w:ascii="Calibri" w:eastAsia="Calibri" w:hAnsi="Calibri" w:cs="Calibri"/>
          <w:b/>
          <w:sz w:val="36"/>
        </w:rPr>
        <w:t xml:space="preserve">nickel, </w:t>
      </w:r>
      <w:r w:rsidR="00923B6A">
        <w:rPr>
          <w:rFonts w:ascii="Calibri" w:eastAsia="Calibri" w:hAnsi="Calibri" w:cs="Calibri"/>
          <w:b/>
          <w:sz w:val="36"/>
        </w:rPr>
        <w:t xml:space="preserve">and </w:t>
      </w:r>
      <w:r>
        <w:rPr>
          <w:rFonts w:ascii="Calibri" w:eastAsia="Calibri" w:hAnsi="Calibri" w:cs="Calibri"/>
          <w:b/>
          <w:sz w:val="36"/>
        </w:rPr>
        <w:t>copper</w:t>
      </w:r>
      <w:r w:rsidR="00923B6A">
        <w:rPr>
          <w:rFonts w:ascii="Calibri" w:eastAsia="Calibri" w:hAnsi="Calibri" w:cs="Calibri"/>
          <w:b/>
          <w:sz w:val="36"/>
        </w:rPr>
        <w:t>, all of which are found</w:t>
      </w:r>
      <w:r w:rsidR="00D71906">
        <w:rPr>
          <w:rFonts w:ascii="Calibri" w:eastAsia="Calibri" w:hAnsi="Calibri" w:cs="Calibri"/>
          <w:b/>
          <w:sz w:val="36"/>
        </w:rPr>
        <w:t xml:space="preserve"> in </w:t>
      </w:r>
      <w:r w:rsidR="00923B6A">
        <w:rPr>
          <w:rFonts w:ascii="Calibri" w:eastAsia="Calibri" w:hAnsi="Calibri" w:cs="Calibri"/>
          <w:b/>
          <w:sz w:val="36"/>
        </w:rPr>
        <w:t xml:space="preserve">most </w:t>
      </w:r>
      <w:r w:rsidR="00D71906">
        <w:rPr>
          <w:rFonts w:ascii="Calibri" w:eastAsia="Calibri" w:hAnsi="Calibri" w:cs="Calibri"/>
          <w:b/>
          <w:sz w:val="36"/>
        </w:rPr>
        <w:t>lithium-ion batteries,</w:t>
      </w:r>
      <w:r>
        <w:rPr>
          <w:rFonts w:ascii="Calibri" w:eastAsia="Calibri" w:hAnsi="Calibri" w:cs="Calibri"/>
          <w:b/>
          <w:sz w:val="36"/>
        </w:rPr>
        <w:t xml:space="preserve"> as well as rare earths like neodymium</w:t>
      </w:r>
      <w:r w:rsidR="00D71906">
        <w:rPr>
          <w:rFonts w:ascii="Calibri" w:eastAsia="Calibri" w:hAnsi="Calibri" w:cs="Calibri"/>
          <w:b/>
          <w:sz w:val="36"/>
        </w:rPr>
        <w:t xml:space="preserve"> </w:t>
      </w:r>
      <w:r>
        <w:rPr>
          <w:rFonts w:ascii="Calibri" w:eastAsia="Calibri" w:hAnsi="Calibri" w:cs="Calibri"/>
          <w:b/>
          <w:sz w:val="36"/>
        </w:rPr>
        <w:t>and dysprosium</w:t>
      </w:r>
      <w:r w:rsidR="00D71906">
        <w:rPr>
          <w:rFonts w:ascii="Calibri" w:eastAsia="Calibri" w:hAnsi="Calibri" w:cs="Calibri"/>
          <w:b/>
          <w:sz w:val="36"/>
        </w:rPr>
        <w:t xml:space="preserve"> which </w:t>
      </w:r>
      <w:r w:rsidR="00BF4DEA">
        <w:rPr>
          <w:rFonts w:ascii="Calibri" w:eastAsia="Calibri" w:hAnsi="Calibri" w:cs="Calibri"/>
          <w:b/>
          <w:sz w:val="36"/>
        </w:rPr>
        <w:t xml:space="preserve">are used to </w:t>
      </w:r>
      <w:r w:rsidR="00D71906">
        <w:rPr>
          <w:rFonts w:ascii="Calibri" w:eastAsia="Calibri" w:hAnsi="Calibri" w:cs="Calibri"/>
          <w:b/>
          <w:sz w:val="36"/>
        </w:rPr>
        <w:t>make the permanent magnets</w:t>
      </w:r>
      <w:r w:rsidR="00BF4DEA">
        <w:rPr>
          <w:rFonts w:ascii="Calibri" w:eastAsia="Calibri" w:hAnsi="Calibri" w:cs="Calibri"/>
          <w:b/>
          <w:sz w:val="36"/>
        </w:rPr>
        <w:t xml:space="preserve"> </w:t>
      </w:r>
      <w:r w:rsidR="00D71906">
        <w:rPr>
          <w:rFonts w:ascii="Calibri" w:eastAsia="Calibri" w:hAnsi="Calibri" w:cs="Calibri"/>
          <w:b/>
          <w:sz w:val="36"/>
        </w:rPr>
        <w:t xml:space="preserve">essential </w:t>
      </w:r>
      <w:r w:rsidR="00BF4DEA">
        <w:rPr>
          <w:rFonts w:ascii="Calibri" w:eastAsia="Calibri" w:hAnsi="Calibri" w:cs="Calibri"/>
          <w:b/>
          <w:sz w:val="36"/>
        </w:rPr>
        <w:t xml:space="preserve">to </w:t>
      </w:r>
      <w:r w:rsidR="00D71906">
        <w:rPr>
          <w:rFonts w:ascii="Calibri" w:eastAsia="Calibri" w:hAnsi="Calibri" w:cs="Calibri"/>
          <w:b/>
          <w:sz w:val="36"/>
        </w:rPr>
        <w:t xml:space="preserve">products like electric vehicle motors, wind turbine generators and </w:t>
      </w:r>
      <w:r w:rsidR="0080192E">
        <w:rPr>
          <w:rFonts w:ascii="Calibri" w:eastAsia="Calibri" w:hAnsi="Calibri" w:cs="Calibri"/>
          <w:b/>
          <w:sz w:val="36"/>
        </w:rPr>
        <w:t xml:space="preserve">electronic devices like </w:t>
      </w:r>
      <w:r w:rsidR="00D71906">
        <w:rPr>
          <w:rFonts w:ascii="Calibri" w:eastAsia="Calibri" w:hAnsi="Calibri" w:cs="Calibri"/>
          <w:b/>
          <w:sz w:val="36"/>
        </w:rPr>
        <w:t>hard disc drives.</w:t>
      </w:r>
    </w:p>
    <w:p w14:paraId="5C3F08ED" w14:textId="2A0A3A85" w:rsidR="00F75CE3" w:rsidRPr="001B539E" w:rsidRDefault="00923B6A" w:rsidP="00F75CE3">
      <w:pPr>
        <w:autoSpaceDE w:val="0"/>
        <w:autoSpaceDN w:val="0"/>
        <w:adjustRightInd w:val="0"/>
        <w:spacing w:after="0" w:line="240" w:lineRule="auto"/>
        <w:rPr>
          <w:rFonts w:cstheme="minorHAnsi"/>
          <w:b/>
          <w:sz w:val="36"/>
          <w:szCs w:val="36"/>
        </w:rPr>
      </w:pPr>
      <w:r w:rsidRPr="001B539E">
        <w:rPr>
          <w:rFonts w:cstheme="minorHAnsi"/>
          <w:b/>
          <w:sz w:val="36"/>
          <w:szCs w:val="36"/>
        </w:rPr>
        <w:lastRenderedPageBreak/>
        <w:t xml:space="preserve">Right now, despite </w:t>
      </w:r>
      <w:r w:rsidR="00F540D9">
        <w:rPr>
          <w:rFonts w:cstheme="minorHAnsi"/>
          <w:b/>
          <w:sz w:val="36"/>
          <w:szCs w:val="36"/>
        </w:rPr>
        <w:t xml:space="preserve">some </w:t>
      </w:r>
      <w:r w:rsidRPr="001B539E">
        <w:rPr>
          <w:rFonts w:cstheme="minorHAnsi"/>
          <w:b/>
          <w:sz w:val="36"/>
          <w:szCs w:val="36"/>
        </w:rPr>
        <w:t xml:space="preserve">effort </w:t>
      </w:r>
      <w:r w:rsidR="00F540D9">
        <w:rPr>
          <w:rFonts w:cstheme="minorHAnsi"/>
          <w:b/>
          <w:sz w:val="36"/>
          <w:szCs w:val="36"/>
        </w:rPr>
        <w:t xml:space="preserve">by </w:t>
      </w:r>
      <w:r w:rsidRPr="001B539E">
        <w:rPr>
          <w:rFonts w:cstheme="minorHAnsi"/>
          <w:b/>
          <w:sz w:val="36"/>
          <w:szCs w:val="36"/>
        </w:rPr>
        <w:t>the bigge</w:t>
      </w:r>
      <w:r w:rsidR="00F540D9">
        <w:rPr>
          <w:rFonts w:cstheme="minorHAnsi"/>
          <w:b/>
          <w:sz w:val="36"/>
          <w:szCs w:val="36"/>
        </w:rPr>
        <w:t>st</w:t>
      </w:r>
      <w:r w:rsidRPr="001B539E">
        <w:rPr>
          <w:rFonts w:cstheme="minorHAnsi"/>
          <w:b/>
          <w:sz w:val="36"/>
          <w:szCs w:val="36"/>
        </w:rPr>
        <w:t xml:space="preserve"> companies to implement ethical and environmental best practice in their sourcing procedures, the global regulatory framework looks a bit like the wild west.</w:t>
      </w:r>
      <w:r w:rsidR="00A7347E">
        <w:rPr>
          <w:rFonts w:cstheme="minorHAnsi"/>
          <w:b/>
          <w:sz w:val="36"/>
          <w:szCs w:val="36"/>
        </w:rPr>
        <w:t xml:space="preserve"> </w:t>
      </w:r>
      <w:r w:rsidRPr="001B539E">
        <w:rPr>
          <w:rFonts w:cstheme="minorHAnsi"/>
          <w:b/>
          <w:sz w:val="36"/>
          <w:szCs w:val="36"/>
        </w:rPr>
        <w:t xml:space="preserve">IRENA argues that </w:t>
      </w:r>
      <w:r w:rsidR="00F75CE3" w:rsidRPr="001B539E">
        <w:rPr>
          <w:rFonts w:cstheme="minorHAnsi"/>
          <w:b/>
          <w:sz w:val="36"/>
          <w:szCs w:val="36"/>
        </w:rPr>
        <w:t>governments</w:t>
      </w:r>
      <w:r w:rsidRPr="001B539E">
        <w:rPr>
          <w:rFonts w:cstheme="minorHAnsi"/>
          <w:b/>
          <w:sz w:val="36"/>
          <w:szCs w:val="36"/>
        </w:rPr>
        <w:t xml:space="preserve"> need to rapidly get to grip</w:t>
      </w:r>
      <w:r w:rsidR="001B539E" w:rsidRPr="001B539E">
        <w:rPr>
          <w:rFonts w:cstheme="minorHAnsi"/>
          <w:b/>
          <w:sz w:val="36"/>
          <w:szCs w:val="36"/>
        </w:rPr>
        <w:t>s</w:t>
      </w:r>
      <w:r w:rsidRPr="001B539E">
        <w:rPr>
          <w:rFonts w:cstheme="minorHAnsi"/>
          <w:b/>
          <w:sz w:val="36"/>
          <w:szCs w:val="36"/>
        </w:rPr>
        <w:t xml:space="preserve"> with </w:t>
      </w:r>
      <w:r w:rsidR="00F75CE3" w:rsidRPr="001B539E">
        <w:rPr>
          <w:rFonts w:cstheme="minorHAnsi"/>
          <w:b/>
          <w:sz w:val="36"/>
          <w:szCs w:val="36"/>
        </w:rPr>
        <w:t xml:space="preserve">the complex issues </w:t>
      </w:r>
      <w:r w:rsidRPr="001B539E">
        <w:rPr>
          <w:rFonts w:cstheme="minorHAnsi"/>
          <w:b/>
          <w:sz w:val="36"/>
          <w:szCs w:val="36"/>
        </w:rPr>
        <w:t xml:space="preserve">involved </w:t>
      </w:r>
      <w:r w:rsidR="001B539E" w:rsidRPr="001B539E">
        <w:rPr>
          <w:rFonts w:cstheme="minorHAnsi"/>
          <w:b/>
          <w:sz w:val="36"/>
          <w:szCs w:val="36"/>
        </w:rPr>
        <w:t xml:space="preserve">and work alongside industry to devise </w:t>
      </w:r>
      <w:r w:rsidR="00F75CE3" w:rsidRPr="001B539E">
        <w:rPr>
          <w:rFonts w:cstheme="minorHAnsi"/>
          <w:b/>
          <w:sz w:val="36"/>
          <w:szCs w:val="36"/>
        </w:rPr>
        <w:t xml:space="preserve">effective strategies </w:t>
      </w:r>
      <w:r w:rsidR="001B539E" w:rsidRPr="001B539E">
        <w:rPr>
          <w:rFonts w:cstheme="minorHAnsi"/>
          <w:b/>
          <w:sz w:val="36"/>
          <w:szCs w:val="36"/>
        </w:rPr>
        <w:t xml:space="preserve">that not only build massive efficiencies into the supply and processing chains to reduce bottle necks, but also </w:t>
      </w:r>
      <w:r w:rsidR="001B539E">
        <w:rPr>
          <w:rFonts w:cstheme="minorHAnsi"/>
          <w:b/>
          <w:sz w:val="36"/>
          <w:szCs w:val="36"/>
        </w:rPr>
        <w:t>fully address the challenges of what they describe as</w:t>
      </w:r>
      <w:r w:rsidR="00A7347E">
        <w:rPr>
          <w:rFonts w:cstheme="minorHAnsi"/>
          <w:b/>
          <w:sz w:val="36"/>
          <w:szCs w:val="36"/>
        </w:rPr>
        <w:t xml:space="preserve"> </w:t>
      </w:r>
      <w:r w:rsidR="001B539E">
        <w:rPr>
          <w:rFonts w:cstheme="minorHAnsi"/>
          <w:b/>
          <w:sz w:val="36"/>
          <w:szCs w:val="36"/>
        </w:rPr>
        <w:t>‘</w:t>
      </w:r>
      <w:r w:rsidR="001B539E" w:rsidRPr="001B539E">
        <w:rPr>
          <w:rFonts w:cstheme="minorHAnsi"/>
          <w:b/>
          <w:sz w:val="36"/>
          <w:szCs w:val="36"/>
        </w:rPr>
        <w:t xml:space="preserve">sustainable exploitation, safe working conditions, </w:t>
      </w:r>
      <w:r w:rsidR="00A7347E">
        <w:rPr>
          <w:rFonts w:cstheme="minorHAnsi"/>
          <w:b/>
          <w:sz w:val="36"/>
          <w:szCs w:val="36"/>
        </w:rPr>
        <w:t xml:space="preserve"> </w:t>
      </w:r>
      <w:r w:rsidR="001B539E" w:rsidRPr="001B539E">
        <w:rPr>
          <w:rFonts w:cstheme="minorHAnsi"/>
          <w:b/>
          <w:sz w:val="36"/>
          <w:szCs w:val="36"/>
        </w:rPr>
        <w:t>local economic development,</w:t>
      </w:r>
      <w:r w:rsidR="00223777">
        <w:rPr>
          <w:rFonts w:cstheme="minorHAnsi"/>
          <w:b/>
          <w:sz w:val="36"/>
          <w:szCs w:val="36"/>
        </w:rPr>
        <w:t xml:space="preserve"> </w:t>
      </w:r>
      <w:r w:rsidR="001B539E" w:rsidRPr="001B539E">
        <w:rPr>
          <w:rFonts w:cstheme="minorHAnsi"/>
          <w:b/>
          <w:sz w:val="36"/>
          <w:szCs w:val="36"/>
        </w:rPr>
        <w:t>respect for cultural and natural heritage, and net zero carbon emissions.</w:t>
      </w:r>
      <w:r w:rsidR="001B539E">
        <w:rPr>
          <w:rFonts w:cstheme="minorHAnsi"/>
          <w:b/>
          <w:sz w:val="36"/>
          <w:szCs w:val="36"/>
        </w:rPr>
        <w:t>’</w:t>
      </w:r>
    </w:p>
    <w:p w14:paraId="39A32F9D" w14:textId="77777777" w:rsidR="00F75CE3" w:rsidRDefault="00F75CE3" w:rsidP="00F75CE3">
      <w:pPr>
        <w:autoSpaceDE w:val="0"/>
        <w:autoSpaceDN w:val="0"/>
        <w:adjustRightInd w:val="0"/>
        <w:spacing w:after="0" w:line="240" w:lineRule="auto"/>
        <w:rPr>
          <w:rFonts w:cstheme="minorHAnsi"/>
          <w:b/>
          <w:color w:val="FF0000"/>
          <w:sz w:val="36"/>
          <w:szCs w:val="36"/>
        </w:rPr>
      </w:pPr>
    </w:p>
    <w:p w14:paraId="3CB1CF05" w14:textId="66D72713" w:rsidR="00F75CE3" w:rsidRPr="00E46A23" w:rsidRDefault="001B539E" w:rsidP="00F75CE3">
      <w:pPr>
        <w:autoSpaceDE w:val="0"/>
        <w:autoSpaceDN w:val="0"/>
        <w:adjustRightInd w:val="0"/>
        <w:spacing w:after="0" w:line="240" w:lineRule="auto"/>
        <w:rPr>
          <w:rFonts w:cstheme="minorHAnsi"/>
          <w:b/>
          <w:sz w:val="36"/>
          <w:szCs w:val="36"/>
        </w:rPr>
      </w:pPr>
      <w:r w:rsidRPr="00E46A23">
        <w:rPr>
          <w:rFonts w:cstheme="minorHAnsi"/>
          <w:b/>
          <w:sz w:val="36"/>
          <w:szCs w:val="36"/>
        </w:rPr>
        <w:t xml:space="preserve">They can do that, says IRENA </w:t>
      </w:r>
      <w:r w:rsidR="00F75CE3" w:rsidRPr="00E46A23">
        <w:rPr>
          <w:rFonts w:cstheme="minorHAnsi"/>
          <w:b/>
          <w:sz w:val="36"/>
          <w:szCs w:val="36"/>
        </w:rPr>
        <w:t>by mobilising finance to support</w:t>
      </w:r>
      <w:r w:rsidR="00E46A23" w:rsidRPr="00E46A23">
        <w:rPr>
          <w:rFonts w:cstheme="minorHAnsi"/>
          <w:b/>
          <w:sz w:val="36"/>
          <w:szCs w:val="36"/>
        </w:rPr>
        <w:t xml:space="preserve"> new suppliers </w:t>
      </w:r>
      <w:r w:rsidR="00F75CE3" w:rsidRPr="00E46A23">
        <w:rPr>
          <w:rFonts w:cstheme="minorHAnsi"/>
          <w:b/>
          <w:sz w:val="36"/>
          <w:szCs w:val="36"/>
        </w:rPr>
        <w:t>enter</w:t>
      </w:r>
      <w:r w:rsidR="00E46A23" w:rsidRPr="00E46A23">
        <w:rPr>
          <w:rFonts w:cstheme="minorHAnsi"/>
          <w:b/>
          <w:sz w:val="36"/>
          <w:szCs w:val="36"/>
        </w:rPr>
        <w:t>ing</w:t>
      </w:r>
      <w:r w:rsidR="00F75CE3" w:rsidRPr="00E46A23">
        <w:rPr>
          <w:rFonts w:cstheme="minorHAnsi"/>
          <w:b/>
          <w:sz w:val="36"/>
          <w:szCs w:val="36"/>
        </w:rPr>
        <w:t xml:space="preserve"> the market </w:t>
      </w:r>
      <w:r w:rsidR="00E46A23" w:rsidRPr="00E46A23">
        <w:rPr>
          <w:rFonts w:cstheme="minorHAnsi"/>
          <w:b/>
          <w:sz w:val="36"/>
          <w:szCs w:val="36"/>
        </w:rPr>
        <w:t xml:space="preserve">while </w:t>
      </w:r>
      <w:r w:rsidR="00F75CE3" w:rsidRPr="00E46A23">
        <w:rPr>
          <w:rFonts w:cstheme="minorHAnsi"/>
          <w:b/>
          <w:sz w:val="36"/>
          <w:szCs w:val="36"/>
        </w:rPr>
        <w:t>creating</w:t>
      </w:r>
      <w:r w:rsidR="00E46A23" w:rsidRPr="00E46A23">
        <w:rPr>
          <w:rFonts w:cstheme="minorHAnsi"/>
          <w:b/>
          <w:sz w:val="36"/>
          <w:szCs w:val="36"/>
        </w:rPr>
        <w:t xml:space="preserve"> </w:t>
      </w:r>
      <w:r w:rsidR="00F75CE3" w:rsidRPr="00E46A23">
        <w:rPr>
          <w:rFonts w:cstheme="minorHAnsi"/>
          <w:b/>
          <w:sz w:val="36"/>
          <w:szCs w:val="36"/>
        </w:rPr>
        <w:t>more efficient</w:t>
      </w:r>
      <w:r w:rsidR="00E46A23" w:rsidRPr="00E46A23">
        <w:rPr>
          <w:rFonts w:cstheme="minorHAnsi"/>
          <w:b/>
          <w:sz w:val="36"/>
          <w:szCs w:val="36"/>
        </w:rPr>
        <w:t>, globally enforceable</w:t>
      </w:r>
      <w:r w:rsidR="00F75CE3" w:rsidRPr="00E46A23">
        <w:rPr>
          <w:rFonts w:cstheme="minorHAnsi"/>
          <w:b/>
          <w:sz w:val="36"/>
          <w:szCs w:val="36"/>
        </w:rPr>
        <w:t xml:space="preserve"> regulatory and licensing procedures that enable the mining industry to react more effectively to unexpected and sudden demand increases.</w:t>
      </w:r>
    </w:p>
    <w:p w14:paraId="4F6BD24E" w14:textId="77777777" w:rsidR="00F75CE3" w:rsidRDefault="00F75CE3" w:rsidP="00F75CE3">
      <w:pPr>
        <w:autoSpaceDE w:val="0"/>
        <w:autoSpaceDN w:val="0"/>
        <w:adjustRightInd w:val="0"/>
        <w:spacing w:after="0" w:line="240" w:lineRule="auto"/>
        <w:rPr>
          <w:rFonts w:cstheme="minorHAnsi"/>
          <w:b/>
          <w:color w:val="FF0000"/>
          <w:sz w:val="36"/>
          <w:szCs w:val="36"/>
        </w:rPr>
      </w:pPr>
    </w:p>
    <w:p w14:paraId="49FEB919" w14:textId="18DA18D6" w:rsidR="00F75CE3" w:rsidRPr="00BF4DEA" w:rsidRDefault="00F75CE3" w:rsidP="00F75CE3">
      <w:pPr>
        <w:autoSpaceDE w:val="0"/>
        <w:autoSpaceDN w:val="0"/>
        <w:adjustRightInd w:val="0"/>
        <w:spacing w:after="0" w:line="240" w:lineRule="auto"/>
        <w:rPr>
          <w:rFonts w:cstheme="minorHAnsi"/>
          <w:b/>
          <w:sz w:val="36"/>
          <w:szCs w:val="36"/>
        </w:rPr>
      </w:pPr>
      <w:r w:rsidRPr="00BF4DEA">
        <w:rPr>
          <w:rFonts w:cstheme="minorHAnsi"/>
          <w:b/>
          <w:sz w:val="36"/>
          <w:szCs w:val="36"/>
        </w:rPr>
        <w:t xml:space="preserve">Product innovation </w:t>
      </w:r>
      <w:r w:rsidR="00E46A23" w:rsidRPr="00BF4DEA">
        <w:rPr>
          <w:rFonts w:cstheme="minorHAnsi"/>
          <w:b/>
          <w:sz w:val="36"/>
          <w:szCs w:val="36"/>
        </w:rPr>
        <w:t xml:space="preserve">will also </w:t>
      </w:r>
      <w:r w:rsidRPr="00BF4DEA">
        <w:rPr>
          <w:rFonts w:cstheme="minorHAnsi"/>
          <w:b/>
          <w:sz w:val="36"/>
          <w:szCs w:val="36"/>
        </w:rPr>
        <w:t xml:space="preserve">play a pivotal role </w:t>
      </w:r>
      <w:r w:rsidR="00E46A23" w:rsidRPr="00BF4DEA">
        <w:rPr>
          <w:rFonts w:cstheme="minorHAnsi"/>
          <w:b/>
          <w:sz w:val="36"/>
          <w:szCs w:val="36"/>
        </w:rPr>
        <w:t>in minimising how much of these materials we dig up in the first place. In their latest quarterly earnings statement</w:t>
      </w:r>
      <w:r w:rsidR="00C01F49">
        <w:rPr>
          <w:rFonts w:cstheme="minorHAnsi"/>
          <w:b/>
          <w:sz w:val="36"/>
          <w:szCs w:val="36"/>
        </w:rPr>
        <w:t>,</w:t>
      </w:r>
      <w:r w:rsidR="00E46A23" w:rsidRPr="00BF4DEA">
        <w:rPr>
          <w:rFonts w:cstheme="minorHAnsi"/>
          <w:b/>
          <w:sz w:val="36"/>
          <w:szCs w:val="36"/>
        </w:rPr>
        <w:t xml:space="preserve"> </w:t>
      </w:r>
      <w:r w:rsidR="00C01F49">
        <w:rPr>
          <w:rFonts w:cstheme="minorHAnsi"/>
          <w:b/>
          <w:sz w:val="36"/>
          <w:szCs w:val="36"/>
        </w:rPr>
        <w:t xml:space="preserve">for example, </w:t>
      </w:r>
      <w:r w:rsidR="00E46A23" w:rsidRPr="00BF4DEA">
        <w:rPr>
          <w:rFonts w:cstheme="minorHAnsi"/>
          <w:b/>
          <w:sz w:val="36"/>
          <w:szCs w:val="36"/>
        </w:rPr>
        <w:t>Tesla Motors confirmed that half of all the cars the</w:t>
      </w:r>
      <w:r w:rsidR="00F773F1" w:rsidRPr="00BF4DEA">
        <w:rPr>
          <w:rFonts w:cstheme="minorHAnsi"/>
          <w:b/>
          <w:sz w:val="36"/>
          <w:szCs w:val="36"/>
        </w:rPr>
        <w:t>y</w:t>
      </w:r>
      <w:r w:rsidR="00E46A23" w:rsidRPr="00BF4DEA">
        <w:rPr>
          <w:rFonts w:cstheme="minorHAnsi"/>
          <w:b/>
          <w:sz w:val="36"/>
          <w:szCs w:val="36"/>
        </w:rPr>
        <w:t xml:space="preserve"> produced </w:t>
      </w:r>
      <w:r w:rsidR="00F773F1" w:rsidRPr="00BF4DEA">
        <w:rPr>
          <w:rFonts w:cstheme="minorHAnsi"/>
          <w:b/>
          <w:sz w:val="36"/>
          <w:szCs w:val="36"/>
        </w:rPr>
        <w:t xml:space="preserve">last quarter used lithium iron phosphate batteries, which contain no cobalt or nickel at all. Now, let’s be clear eyed here – they’ve done that to reduce their own cost </w:t>
      </w:r>
      <w:r w:rsidR="009211F8">
        <w:rPr>
          <w:rFonts w:cstheme="minorHAnsi"/>
          <w:b/>
          <w:sz w:val="36"/>
          <w:szCs w:val="36"/>
        </w:rPr>
        <w:t>base</w:t>
      </w:r>
      <w:r w:rsidR="00C01F49">
        <w:rPr>
          <w:rFonts w:cstheme="minorHAnsi"/>
          <w:b/>
          <w:sz w:val="36"/>
          <w:szCs w:val="36"/>
        </w:rPr>
        <w:t>,</w:t>
      </w:r>
      <w:r w:rsidR="00F773F1" w:rsidRPr="00BF4DEA">
        <w:rPr>
          <w:rFonts w:cstheme="minorHAnsi"/>
          <w:b/>
          <w:sz w:val="36"/>
          <w:szCs w:val="36"/>
        </w:rPr>
        <w:t xml:space="preserve"> not as </w:t>
      </w:r>
      <w:proofErr w:type="gramStart"/>
      <w:r w:rsidR="00F773F1" w:rsidRPr="00BF4DEA">
        <w:rPr>
          <w:rFonts w:cstheme="minorHAnsi"/>
          <w:b/>
          <w:sz w:val="36"/>
          <w:szCs w:val="36"/>
        </w:rPr>
        <w:t>some kind of benevolent</w:t>
      </w:r>
      <w:proofErr w:type="gramEnd"/>
      <w:r w:rsidR="00F773F1" w:rsidRPr="00BF4DEA">
        <w:rPr>
          <w:rFonts w:cstheme="minorHAnsi"/>
          <w:b/>
          <w:sz w:val="36"/>
          <w:szCs w:val="36"/>
        </w:rPr>
        <w:t xml:space="preserve"> contribution to safeguarding the environment, but nevertheless it demonstrates a clear </w:t>
      </w:r>
      <w:r w:rsidR="00C01F49">
        <w:rPr>
          <w:rFonts w:cstheme="minorHAnsi"/>
          <w:b/>
          <w:sz w:val="36"/>
          <w:szCs w:val="36"/>
        </w:rPr>
        <w:t>path</w:t>
      </w:r>
      <w:r w:rsidR="00F773F1" w:rsidRPr="00BF4DEA">
        <w:rPr>
          <w:rFonts w:cstheme="minorHAnsi"/>
          <w:b/>
          <w:sz w:val="36"/>
          <w:szCs w:val="36"/>
        </w:rPr>
        <w:t xml:space="preserve"> to</w:t>
      </w:r>
      <w:r w:rsidR="00C01F49">
        <w:rPr>
          <w:rFonts w:cstheme="minorHAnsi"/>
          <w:b/>
          <w:sz w:val="36"/>
          <w:szCs w:val="36"/>
        </w:rPr>
        <w:t>wards</w:t>
      </w:r>
      <w:r w:rsidR="00F773F1" w:rsidRPr="00BF4DEA">
        <w:rPr>
          <w:rFonts w:cstheme="minorHAnsi"/>
          <w:b/>
          <w:sz w:val="36"/>
          <w:szCs w:val="36"/>
        </w:rPr>
        <w:t xml:space="preserve"> eradicating these materials from lithium batteries </w:t>
      </w:r>
      <w:r w:rsidR="00BF4DEA" w:rsidRPr="00BF4DEA">
        <w:rPr>
          <w:rFonts w:cstheme="minorHAnsi"/>
          <w:b/>
          <w:sz w:val="36"/>
          <w:szCs w:val="36"/>
        </w:rPr>
        <w:t>as production increase</w:t>
      </w:r>
      <w:r w:rsidR="00C01F49">
        <w:rPr>
          <w:rFonts w:cstheme="minorHAnsi"/>
          <w:b/>
          <w:sz w:val="36"/>
          <w:szCs w:val="36"/>
        </w:rPr>
        <w:t>s</w:t>
      </w:r>
      <w:r w:rsidR="00BF4DEA" w:rsidRPr="00BF4DEA">
        <w:rPr>
          <w:rFonts w:cstheme="minorHAnsi"/>
          <w:b/>
          <w:sz w:val="36"/>
          <w:szCs w:val="36"/>
        </w:rPr>
        <w:t xml:space="preserve"> exponentially over the coming years to provide</w:t>
      </w:r>
      <w:r w:rsidR="00C01F49">
        <w:rPr>
          <w:rFonts w:cstheme="minorHAnsi"/>
          <w:b/>
          <w:sz w:val="36"/>
          <w:szCs w:val="36"/>
        </w:rPr>
        <w:t xml:space="preserve"> the g</w:t>
      </w:r>
      <w:r w:rsidR="00BF4DEA" w:rsidRPr="00BF4DEA">
        <w:rPr>
          <w:rFonts w:cstheme="minorHAnsi"/>
          <w:b/>
          <w:sz w:val="36"/>
          <w:szCs w:val="36"/>
        </w:rPr>
        <w:t xml:space="preserve">rid scale energy storage </w:t>
      </w:r>
      <w:r w:rsidR="00C01F49">
        <w:rPr>
          <w:rFonts w:cstheme="minorHAnsi"/>
          <w:b/>
          <w:sz w:val="36"/>
          <w:szCs w:val="36"/>
        </w:rPr>
        <w:t>that’ll be crucial to</w:t>
      </w:r>
      <w:r w:rsidR="00BF4DEA" w:rsidRPr="00BF4DEA">
        <w:rPr>
          <w:rFonts w:cstheme="minorHAnsi"/>
          <w:b/>
          <w:sz w:val="36"/>
          <w:szCs w:val="36"/>
        </w:rPr>
        <w:t xml:space="preserve"> the roll out of intermittent power sources like wind and solar.</w:t>
      </w:r>
    </w:p>
    <w:p w14:paraId="273BA7C2" w14:textId="77777777" w:rsidR="00F75CE3" w:rsidRPr="00BF4DEA" w:rsidRDefault="00F75CE3" w:rsidP="00F75CE3">
      <w:pPr>
        <w:autoSpaceDE w:val="0"/>
        <w:autoSpaceDN w:val="0"/>
        <w:adjustRightInd w:val="0"/>
        <w:spacing w:after="0" w:line="240" w:lineRule="auto"/>
        <w:rPr>
          <w:rFonts w:cstheme="minorHAnsi"/>
          <w:b/>
          <w:sz w:val="36"/>
          <w:szCs w:val="36"/>
        </w:rPr>
      </w:pPr>
    </w:p>
    <w:p w14:paraId="4616CCB4" w14:textId="62B92EDF" w:rsidR="00755D0F" w:rsidRPr="00BF4DEA" w:rsidRDefault="00BF4DEA" w:rsidP="00BF4DEA">
      <w:pPr>
        <w:autoSpaceDE w:val="0"/>
        <w:autoSpaceDN w:val="0"/>
        <w:adjustRightInd w:val="0"/>
        <w:spacing w:after="0" w:line="240" w:lineRule="auto"/>
        <w:rPr>
          <w:rFonts w:cstheme="minorHAnsi"/>
          <w:b/>
          <w:sz w:val="36"/>
          <w:szCs w:val="36"/>
        </w:rPr>
      </w:pPr>
      <w:r w:rsidRPr="00BF4DEA">
        <w:rPr>
          <w:rFonts w:cstheme="minorHAnsi"/>
          <w:b/>
          <w:sz w:val="36"/>
          <w:szCs w:val="36"/>
        </w:rPr>
        <w:t>And of course, the r</w:t>
      </w:r>
      <w:r w:rsidR="00F75CE3" w:rsidRPr="00BF4DEA">
        <w:rPr>
          <w:rFonts w:cstheme="minorHAnsi"/>
          <w:b/>
          <w:sz w:val="36"/>
          <w:szCs w:val="36"/>
        </w:rPr>
        <w:t>ecycling of critical materials</w:t>
      </w:r>
      <w:r w:rsidRPr="00BF4DEA">
        <w:rPr>
          <w:rFonts w:cstheme="minorHAnsi"/>
          <w:b/>
          <w:sz w:val="36"/>
          <w:szCs w:val="36"/>
        </w:rPr>
        <w:t xml:space="preserve"> must be enshrined in law </w:t>
      </w:r>
      <w:r w:rsidR="009971DF">
        <w:rPr>
          <w:rFonts w:cstheme="minorHAnsi"/>
          <w:b/>
          <w:sz w:val="36"/>
          <w:szCs w:val="36"/>
        </w:rPr>
        <w:t xml:space="preserve">as </w:t>
      </w:r>
      <w:proofErr w:type="gramStart"/>
      <w:r w:rsidR="009971DF">
        <w:rPr>
          <w:rFonts w:cstheme="minorHAnsi"/>
          <w:b/>
          <w:sz w:val="36"/>
          <w:szCs w:val="36"/>
        </w:rPr>
        <w:t xml:space="preserve">well, </w:t>
      </w:r>
      <w:r w:rsidRPr="00BF4DEA">
        <w:rPr>
          <w:rFonts w:cstheme="minorHAnsi"/>
          <w:b/>
          <w:sz w:val="36"/>
          <w:szCs w:val="36"/>
        </w:rPr>
        <w:t>and</w:t>
      </w:r>
      <w:proofErr w:type="gramEnd"/>
      <w:r w:rsidRPr="00BF4DEA">
        <w:rPr>
          <w:rFonts w:cstheme="minorHAnsi"/>
          <w:b/>
          <w:sz w:val="36"/>
          <w:szCs w:val="36"/>
        </w:rPr>
        <w:t xml:space="preserve"> supported by globally agreed state incentives. </w:t>
      </w:r>
      <w:r w:rsidR="00873F40">
        <w:rPr>
          <w:rFonts w:cstheme="minorHAnsi"/>
          <w:b/>
          <w:sz w:val="36"/>
          <w:szCs w:val="36"/>
        </w:rPr>
        <w:t xml:space="preserve">Those recycling technologies </w:t>
      </w:r>
      <w:r w:rsidR="00F03ACE">
        <w:rPr>
          <w:rFonts w:cstheme="minorHAnsi"/>
          <w:b/>
          <w:sz w:val="36"/>
          <w:szCs w:val="36"/>
        </w:rPr>
        <w:t xml:space="preserve">have already been developed, </w:t>
      </w:r>
      <w:r w:rsidR="00F75CE3" w:rsidRPr="00BF4DEA">
        <w:rPr>
          <w:rFonts w:cstheme="minorHAnsi"/>
          <w:b/>
          <w:sz w:val="36"/>
          <w:szCs w:val="36"/>
        </w:rPr>
        <w:t xml:space="preserve">and </w:t>
      </w:r>
      <w:r w:rsidR="00F03ACE">
        <w:rPr>
          <w:rFonts w:cstheme="minorHAnsi"/>
          <w:b/>
          <w:sz w:val="36"/>
          <w:szCs w:val="36"/>
        </w:rPr>
        <w:t>they’re</w:t>
      </w:r>
      <w:r w:rsidR="00C01F49">
        <w:rPr>
          <w:rFonts w:cstheme="minorHAnsi"/>
          <w:b/>
          <w:sz w:val="36"/>
          <w:szCs w:val="36"/>
        </w:rPr>
        <w:t xml:space="preserve"> </w:t>
      </w:r>
      <w:r w:rsidRPr="00BF4DEA">
        <w:rPr>
          <w:rFonts w:cstheme="minorHAnsi"/>
          <w:b/>
          <w:sz w:val="36"/>
          <w:szCs w:val="36"/>
        </w:rPr>
        <w:t xml:space="preserve">common </w:t>
      </w:r>
      <w:r w:rsidR="00C01F49">
        <w:rPr>
          <w:rFonts w:cstheme="minorHAnsi"/>
          <w:b/>
          <w:sz w:val="36"/>
          <w:szCs w:val="36"/>
        </w:rPr>
        <w:t xml:space="preserve">practice </w:t>
      </w:r>
      <w:r w:rsidRPr="00BF4DEA">
        <w:rPr>
          <w:rFonts w:cstheme="minorHAnsi"/>
          <w:b/>
          <w:sz w:val="36"/>
          <w:szCs w:val="36"/>
        </w:rPr>
        <w:t xml:space="preserve">for </w:t>
      </w:r>
      <w:r w:rsidR="00873F40">
        <w:rPr>
          <w:rFonts w:cstheme="minorHAnsi"/>
          <w:b/>
          <w:sz w:val="36"/>
          <w:szCs w:val="36"/>
        </w:rPr>
        <w:t xml:space="preserve">metals like </w:t>
      </w:r>
      <w:r w:rsidR="00F75CE3" w:rsidRPr="00BF4DEA">
        <w:rPr>
          <w:rFonts w:cstheme="minorHAnsi"/>
          <w:b/>
          <w:sz w:val="36"/>
          <w:szCs w:val="36"/>
        </w:rPr>
        <w:t>copper and nickel</w:t>
      </w:r>
      <w:r w:rsidRPr="00BF4DEA">
        <w:rPr>
          <w:rFonts w:cstheme="minorHAnsi"/>
          <w:b/>
          <w:sz w:val="36"/>
          <w:szCs w:val="36"/>
        </w:rPr>
        <w:t>, but</w:t>
      </w:r>
      <w:r w:rsidR="00C01F49">
        <w:rPr>
          <w:rFonts w:cstheme="minorHAnsi"/>
          <w:b/>
          <w:sz w:val="36"/>
          <w:szCs w:val="36"/>
        </w:rPr>
        <w:t xml:space="preserve"> governments </w:t>
      </w:r>
      <w:r w:rsidR="00C01F49">
        <w:rPr>
          <w:rFonts w:cstheme="minorHAnsi"/>
          <w:b/>
          <w:sz w:val="36"/>
          <w:szCs w:val="36"/>
        </w:rPr>
        <w:lastRenderedPageBreak/>
        <w:t xml:space="preserve">need to make sure it becomes economically viable for recyclers to </w:t>
      </w:r>
      <w:r w:rsidR="00F045E0">
        <w:rPr>
          <w:rFonts w:cstheme="minorHAnsi"/>
          <w:b/>
          <w:sz w:val="36"/>
          <w:szCs w:val="36"/>
        </w:rPr>
        <w:t xml:space="preserve">carefully separate </w:t>
      </w:r>
      <w:r w:rsidR="00C01F49">
        <w:rPr>
          <w:rFonts w:cstheme="minorHAnsi"/>
          <w:b/>
          <w:sz w:val="36"/>
          <w:szCs w:val="36"/>
        </w:rPr>
        <w:t>batteries and other electronic</w:t>
      </w:r>
      <w:r w:rsidR="005625E7">
        <w:rPr>
          <w:rFonts w:cstheme="minorHAnsi"/>
          <w:b/>
          <w:sz w:val="36"/>
          <w:szCs w:val="36"/>
        </w:rPr>
        <w:t xml:space="preserve"> devices</w:t>
      </w:r>
      <w:r w:rsidR="00C01F49">
        <w:rPr>
          <w:rFonts w:cstheme="minorHAnsi"/>
          <w:b/>
          <w:sz w:val="36"/>
          <w:szCs w:val="36"/>
        </w:rPr>
        <w:t xml:space="preserve"> into</w:t>
      </w:r>
      <w:r w:rsidR="00F045E0">
        <w:rPr>
          <w:rFonts w:cstheme="minorHAnsi"/>
          <w:b/>
          <w:sz w:val="36"/>
          <w:szCs w:val="36"/>
        </w:rPr>
        <w:t xml:space="preserve"> their </w:t>
      </w:r>
      <w:r w:rsidR="005625E7">
        <w:rPr>
          <w:rFonts w:cstheme="minorHAnsi"/>
          <w:b/>
          <w:sz w:val="36"/>
          <w:szCs w:val="36"/>
        </w:rPr>
        <w:t xml:space="preserve">myriad </w:t>
      </w:r>
      <w:r w:rsidR="00F045E0">
        <w:rPr>
          <w:rFonts w:cstheme="minorHAnsi"/>
          <w:b/>
          <w:sz w:val="36"/>
          <w:szCs w:val="36"/>
        </w:rPr>
        <w:t xml:space="preserve">constituent </w:t>
      </w:r>
      <w:r w:rsidR="00C01F49">
        <w:rPr>
          <w:rFonts w:cstheme="minorHAnsi"/>
          <w:b/>
          <w:sz w:val="36"/>
          <w:szCs w:val="36"/>
        </w:rPr>
        <w:t xml:space="preserve">components </w:t>
      </w:r>
      <w:r w:rsidR="005625E7">
        <w:rPr>
          <w:rFonts w:cstheme="minorHAnsi"/>
          <w:b/>
          <w:sz w:val="36"/>
          <w:szCs w:val="36"/>
        </w:rPr>
        <w:t xml:space="preserve">to </w:t>
      </w:r>
      <w:r w:rsidR="00537543">
        <w:rPr>
          <w:rFonts w:cstheme="minorHAnsi"/>
          <w:b/>
          <w:sz w:val="36"/>
          <w:szCs w:val="36"/>
        </w:rPr>
        <w:t xml:space="preserve">cost-effectively </w:t>
      </w:r>
      <w:r w:rsidR="00C01F49">
        <w:rPr>
          <w:rFonts w:cstheme="minorHAnsi"/>
          <w:b/>
          <w:sz w:val="36"/>
          <w:szCs w:val="36"/>
        </w:rPr>
        <w:t xml:space="preserve">liberate each </w:t>
      </w:r>
      <w:r w:rsidR="00537543">
        <w:rPr>
          <w:rFonts w:cstheme="minorHAnsi"/>
          <w:b/>
          <w:sz w:val="36"/>
          <w:szCs w:val="36"/>
        </w:rPr>
        <w:t xml:space="preserve">one </w:t>
      </w:r>
      <w:r w:rsidR="00C01F49">
        <w:rPr>
          <w:rFonts w:cstheme="minorHAnsi"/>
          <w:b/>
          <w:sz w:val="36"/>
          <w:szCs w:val="36"/>
        </w:rPr>
        <w:t>of them f</w:t>
      </w:r>
      <w:r w:rsidR="00F045E0">
        <w:rPr>
          <w:rFonts w:cstheme="minorHAnsi"/>
          <w:b/>
          <w:sz w:val="36"/>
          <w:szCs w:val="36"/>
        </w:rPr>
        <w:t>or</w:t>
      </w:r>
      <w:r w:rsidR="00C01F49">
        <w:rPr>
          <w:rFonts w:cstheme="minorHAnsi"/>
          <w:b/>
          <w:sz w:val="36"/>
          <w:szCs w:val="36"/>
        </w:rPr>
        <w:t xml:space="preserve"> future use</w:t>
      </w:r>
      <w:r w:rsidR="00D84548">
        <w:rPr>
          <w:rFonts w:cstheme="minorHAnsi"/>
          <w:b/>
          <w:sz w:val="36"/>
          <w:szCs w:val="36"/>
        </w:rPr>
        <w:t xml:space="preserve">, as part of the </w:t>
      </w:r>
      <w:r w:rsidR="00C01F49">
        <w:rPr>
          <w:rFonts w:cstheme="minorHAnsi"/>
          <w:b/>
          <w:sz w:val="36"/>
          <w:szCs w:val="36"/>
        </w:rPr>
        <w:t>cir</w:t>
      </w:r>
      <w:r w:rsidR="00F045E0">
        <w:rPr>
          <w:rFonts w:cstheme="minorHAnsi"/>
          <w:b/>
          <w:sz w:val="36"/>
          <w:szCs w:val="36"/>
        </w:rPr>
        <w:t>cular</w:t>
      </w:r>
      <w:r w:rsidR="00C01F49">
        <w:rPr>
          <w:rFonts w:cstheme="minorHAnsi"/>
          <w:b/>
          <w:sz w:val="36"/>
          <w:szCs w:val="36"/>
        </w:rPr>
        <w:t xml:space="preserve"> eco</w:t>
      </w:r>
      <w:r w:rsidR="00F045E0">
        <w:rPr>
          <w:rFonts w:cstheme="minorHAnsi"/>
          <w:b/>
          <w:sz w:val="36"/>
          <w:szCs w:val="36"/>
        </w:rPr>
        <w:t>nomy</w:t>
      </w:r>
      <w:r w:rsidR="00D84548">
        <w:rPr>
          <w:rFonts w:cstheme="minorHAnsi"/>
          <w:b/>
          <w:sz w:val="36"/>
          <w:szCs w:val="36"/>
        </w:rPr>
        <w:t xml:space="preserve"> we’re constantly being told about.</w:t>
      </w:r>
      <w:r w:rsidRPr="00BF4DEA">
        <w:rPr>
          <w:rFonts w:cstheme="minorHAnsi"/>
          <w:b/>
          <w:sz w:val="36"/>
          <w:szCs w:val="36"/>
        </w:rPr>
        <w:t xml:space="preserve"> </w:t>
      </w:r>
    </w:p>
    <w:p w14:paraId="1EB8A9A3" w14:textId="77777777" w:rsidR="00F045E0" w:rsidRDefault="00F045E0" w:rsidP="0099515C">
      <w:pPr>
        <w:autoSpaceDE w:val="0"/>
        <w:autoSpaceDN w:val="0"/>
        <w:adjustRightInd w:val="0"/>
        <w:spacing w:after="0" w:line="240" w:lineRule="auto"/>
        <w:rPr>
          <w:rFonts w:ascii="Calibri" w:hAnsi="Calibri" w:cs="Calibri"/>
          <w:b/>
          <w:bCs/>
          <w:color w:val="FF0000"/>
          <w:sz w:val="36"/>
          <w:szCs w:val="36"/>
        </w:rPr>
      </w:pPr>
    </w:p>
    <w:p w14:paraId="3E71134B" w14:textId="761030DD" w:rsidR="0099515C" w:rsidRPr="0090731D" w:rsidRDefault="00F045E0" w:rsidP="0099515C">
      <w:pPr>
        <w:autoSpaceDE w:val="0"/>
        <w:autoSpaceDN w:val="0"/>
        <w:adjustRightInd w:val="0"/>
        <w:spacing w:after="0" w:line="240" w:lineRule="auto"/>
        <w:rPr>
          <w:rFonts w:ascii="Calibri" w:hAnsi="Calibri" w:cs="Calibri"/>
          <w:b/>
          <w:bCs/>
          <w:sz w:val="36"/>
          <w:szCs w:val="36"/>
        </w:rPr>
      </w:pPr>
      <w:r w:rsidRPr="0090731D">
        <w:rPr>
          <w:rFonts w:ascii="Calibri" w:hAnsi="Calibri" w:cs="Calibri"/>
          <w:b/>
          <w:bCs/>
          <w:sz w:val="36"/>
          <w:szCs w:val="36"/>
        </w:rPr>
        <w:t xml:space="preserve">And on top of specific polices like those, IRENA argues that we’ll need </w:t>
      </w:r>
      <w:r w:rsidR="0099515C" w:rsidRPr="0090731D">
        <w:rPr>
          <w:rFonts w:ascii="Calibri" w:hAnsi="Calibri" w:cs="Calibri"/>
          <w:b/>
          <w:bCs/>
          <w:sz w:val="36"/>
          <w:szCs w:val="36"/>
        </w:rPr>
        <w:t>a broad</w:t>
      </w:r>
      <w:r w:rsidRPr="0090731D">
        <w:rPr>
          <w:rFonts w:ascii="Calibri" w:hAnsi="Calibri" w:cs="Calibri"/>
          <w:b/>
          <w:bCs/>
          <w:sz w:val="36"/>
          <w:szCs w:val="36"/>
        </w:rPr>
        <w:t>er</w:t>
      </w:r>
      <w:r w:rsidR="0099515C" w:rsidRPr="0090731D">
        <w:rPr>
          <w:rFonts w:ascii="Calibri" w:hAnsi="Calibri" w:cs="Calibri"/>
          <w:b/>
          <w:bCs/>
          <w:sz w:val="36"/>
          <w:szCs w:val="36"/>
        </w:rPr>
        <w:t xml:space="preserve"> </w:t>
      </w:r>
      <w:r w:rsidRPr="0090731D">
        <w:rPr>
          <w:rFonts w:ascii="Calibri" w:hAnsi="Calibri" w:cs="Calibri"/>
          <w:b/>
          <w:bCs/>
          <w:sz w:val="36"/>
          <w:szCs w:val="36"/>
        </w:rPr>
        <w:t xml:space="preserve">global </w:t>
      </w:r>
      <w:r w:rsidR="0099515C" w:rsidRPr="0090731D">
        <w:rPr>
          <w:rFonts w:ascii="Calibri" w:hAnsi="Calibri" w:cs="Calibri"/>
          <w:b/>
          <w:bCs/>
          <w:sz w:val="36"/>
          <w:szCs w:val="36"/>
        </w:rPr>
        <w:t>policy framework</w:t>
      </w:r>
      <w:r w:rsidRPr="0090731D">
        <w:rPr>
          <w:rFonts w:ascii="Calibri" w:hAnsi="Calibri" w:cs="Calibri"/>
          <w:b/>
          <w:bCs/>
          <w:sz w:val="36"/>
          <w:szCs w:val="36"/>
        </w:rPr>
        <w:t xml:space="preserve"> that takes a much more holistic view of the interconnections between energy, societies, </w:t>
      </w:r>
      <w:proofErr w:type="gramStart"/>
      <w:r w:rsidRPr="0090731D">
        <w:rPr>
          <w:rFonts w:ascii="Calibri" w:hAnsi="Calibri" w:cs="Calibri"/>
          <w:b/>
          <w:bCs/>
          <w:sz w:val="36"/>
          <w:szCs w:val="36"/>
        </w:rPr>
        <w:t>economies</w:t>
      </w:r>
      <w:proofErr w:type="gramEnd"/>
      <w:r w:rsidRPr="0090731D">
        <w:rPr>
          <w:rFonts w:ascii="Calibri" w:hAnsi="Calibri" w:cs="Calibri"/>
          <w:b/>
          <w:bCs/>
          <w:sz w:val="36"/>
          <w:szCs w:val="36"/>
        </w:rPr>
        <w:t xml:space="preserve"> and the planet</w:t>
      </w:r>
      <w:r w:rsidR="00CA694B">
        <w:rPr>
          <w:rFonts w:ascii="Calibri" w:hAnsi="Calibri" w:cs="Calibri"/>
          <w:b/>
          <w:bCs/>
          <w:sz w:val="36"/>
          <w:szCs w:val="36"/>
        </w:rPr>
        <w:t>’</w:t>
      </w:r>
      <w:r w:rsidR="00D93703">
        <w:rPr>
          <w:rFonts w:ascii="Calibri" w:hAnsi="Calibri" w:cs="Calibri"/>
          <w:b/>
          <w:bCs/>
          <w:sz w:val="36"/>
          <w:szCs w:val="36"/>
        </w:rPr>
        <w:t>s ecosystems.</w:t>
      </w:r>
    </w:p>
    <w:p w14:paraId="10DD1D9B" w14:textId="77777777" w:rsidR="0090731D" w:rsidRPr="00062535" w:rsidRDefault="0090731D" w:rsidP="0099515C">
      <w:pPr>
        <w:autoSpaceDE w:val="0"/>
        <w:autoSpaceDN w:val="0"/>
        <w:adjustRightInd w:val="0"/>
        <w:spacing w:after="0" w:line="240" w:lineRule="auto"/>
        <w:rPr>
          <w:rFonts w:ascii="Calibri" w:hAnsi="Calibri" w:cs="Calibri"/>
          <w:b/>
          <w:bCs/>
          <w:sz w:val="36"/>
          <w:szCs w:val="36"/>
        </w:rPr>
      </w:pPr>
    </w:p>
    <w:p w14:paraId="093A74EB" w14:textId="0698F405" w:rsidR="0090731D" w:rsidRPr="00062535" w:rsidRDefault="0090731D" w:rsidP="00657E04">
      <w:pPr>
        <w:autoSpaceDE w:val="0"/>
        <w:autoSpaceDN w:val="0"/>
        <w:adjustRightInd w:val="0"/>
        <w:spacing w:after="0" w:line="240" w:lineRule="auto"/>
        <w:rPr>
          <w:rFonts w:ascii="Calibri" w:hAnsi="Calibri" w:cs="Calibri"/>
          <w:b/>
          <w:bCs/>
          <w:sz w:val="36"/>
          <w:szCs w:val="36"/>
        </w:rPr>
      </w:pPr>
      <w:r w:rsidRPr="00062535">
        <w:rPr>
          <w:rFonts w:ascii="Calibri" w:hAnsi="Calibri" w:cs="Calibri"/>
          <w:b/>
          <w:bCs/>
          <w:sz w:val="36"/>
          <w:szCs w:val="36"/>
        </w:rPr>
        <w:t xml:space="preserve">The report </w:t>
      </w:r>
      <w:r w:rsidR="00D93703">
        <w:rPr>
          <w:rFonts w:ascii="Calibri" w:hAnsi="Calibri" w:cs="Calibri"/>
          <w:b/>
          <w:bCs/>
          <w:sz w:val="36"/>
          <w:szCs w:val="36"/>
        </w:rPr>
        <w:t>compares</w:t>
      </w:r>
      <w:r w:rsidR="00CA694B">
        <w:rPr>
          <w:rFonts w:ascii="Calibri" w:hAnsi="Calibri" w:cs="Calibri"/>
          <w:b/>
          <w:bCs/>
          <w:sz w:val="36"/>
          <w:szCs w:val="36"/>
        </w:rPr>
        <w:t xml:space="preserve"> the</w:t>
      </w:r>
      <w:r w:rsidR="00F87595" w:rsidRPr="00062535">
        <w:rPr>
          <w:rFonts w:ascii="Calibri" w:hAnsi="Calibri" w:cs="Calibri"/>
          <w:b/>
          <w:bCs/>
          <w:sz w:val="36"/>
          <w:szCs w:val="36"/>
        </w:rPr>
        <w:t xml:space="preserve"> current set of global policies, which they call Policy Basket Zero, or PB zero, </w:t>
      </w:r>
      <w:r w:rsidR="00D93703">
        <w:rPr>
          <w:rFonts w:ascii="Calibri" w:hAnsi="Calibri" w:cs="Calibri"/>
          <w:b/>
          <w:bCs/>
          <w:sz w:val="36"/>
          <w:szCs w:val="36"/>
        </w:rPr>
        <w:t xml:space="preserve">against </w:t>
      </w:r>
      <w:r w:rsidR="00F87595" w:rsidRPr="00062535">
        <w:rPr>
          <w:rFonts w:ascii="Calibri" w:hAnsi="Calibri" w:cs="Calibri"/>
          <w:b/>
          <w:bCs/>
          <w:sz w:val="36"/>
          <w:szCs w:val="36"/>
        </w:rPr>
        <w:t xml:space="preserve">two </w:t>
      </w:r>
      <w:r w:rsidR="001A11E3">
        <w:rPr>
          <w:rFonts w:ascii="Calibri" w:hAnsi="Calibri" w:cs="Calibri"/>
          <w:b/>
          <w:bCs/>
          <w:sz w:val="36"/>
          <w:szCs w:val="36"/>
        </w:rPr>
        <w:t xml:space="preserve">of their own </w:t>
      </w:r>
      <w:r w:rsidR="00F87595" w:rsidRPr="00062535">
        <w:rPr>
          <w:rFonts w:ascii="Calibri" w:hAnsi="Calibri" w:cs="Calibri"/>
          <w:b/>
          <w:bCs/>
          <w:sz w:val="36"/>
          <w:szCs w:val="36"/>
        </w:rPr>
        <w:t xml:space="preserve">policy </w:t>
      </w:r>
      <w:r w:rsidR="001A11E3">
        <w:rPr>
          <w:rFonts w:ascii="Calibri" w:hAnsi="Calibri" w:cs="Calibri"/>
          <w:b/>
          <w:bCs/>
          <w:sz w:val="36"/>
          <w:szCs w:val="36"/>
        </w:rPr>
        <w:t xml:space="preserve">proposals, which they call </w:t>
      </w:r>
      <w:r w:rsidR="00F87595" w:rsidRPr="00062535">
        <w:rPr>
          <w:rFonts w:ascii="Calibri" w:hAnsi="Calibri" w:cs="Calibri"/>
          <w:b/>
          <w:bCs/>
          <w:sz w:val="36"/>
          <w:szCs w:val="36"/>
        </w:rPr>
        <w:t xml:space="preserve">PB-A and PB-B, </w:t>
      </w:r>
      <w:r w:rsidR="001A7982">
        <w:rPr>
          <w:rFonts w:ascii="Calibri" w:hAnsi="Calibri" w:cs="Calibri"/>
          <w:b/>
          <w:bCs/>
          <w:sz w:val="36"/>
          <w:szCs w:val="36"/>
        </w:rPr>
        <w:t xml:space="preserve"> </w:t>
      </w:r>
      <w:r w:rsidR="00F87595" w:rsidRPr="00062535">
        <w:rPr>
          <w:rFonts w:ascii="Calibri" w:hAnsi="Calibri" w:cs="Calibri"/>
          <w:b/>
          <w:bCs/>
          <w:sz w:val="36"/>
          <w:szCs w:val="36"/>
        </w:rPr>
        <w:t xml:space="preserve">both of which contain strategies for keeping us within the </w:t>
      </w:r>
      <w:proofErr w:type="gramStart"/>
      <w:r w:rsidR="00F87595" w:rsidRPr="00062535">
        <w:rPr>
          <w:rFonts w:ascii="Calibri" w:hAnsi="Calibri" w:cs="Calibri"/>
          <w:b/>
          <w:bCs/>
          <w:sz w:val="36"/>
          <w:szCs w:val="36"/>
        </w:rPr>
        <w:t>1.5 degree</w:t>
      </w:r>
      <w:proofErr w:type="gramEnd"/>
      <w:r w:rsidR="00F87595" w:rsidRPr="00062535">
        <w:rPr>
          <w:rFonts w:ascii="Calibri" w:hAnsi="Calibri" w:cs="Calibri"/>
          <w:b/>
          <w:bCs/>
          <w:sz w:val="36"/>
          <w:szCs w:val="36"/>
        </w:rPr>
        <w:t xml:space="preserve"> </w:t>
      </w:r>
      <w:r w:rsidR="004148F8">
        <w:rPr>
          <w:rFonts w:ascii="Calibri" w:hAnsi="Calibri" w:cs="Calibri"/>
          <w:b/>
          <w:bCs/>
          <w:sz w:val="36"/>
          <w:szCs w:val="36"/>
        </w:rPr>
        <w:t xml:space="preserve">Celsius </w:t>
      </w:r>
      <w:r w:rsidR="00F87595" w:rsidRPr="00062535">
        <w:rPr>
          <w:rFonts w:ascii="Calibri" w:hAnsi="Calibri" w:cs="Calibri"/>
          <w:b/>
          <w:bCs/>
          <w:sz w:val="36"/>
          <w:szCs w:val="36"/>
        </w:rPr>
        <w:t>scenario</w:t>
      </w:r>
      <w:r w:rsidR="004148F8">
        <w:rPr>
          <w:rFonts w:ascii="Calibri" w:hAnsi="Calibri" w:cs="Calibri"/>
          <w:b/>
          <w:bCs/>
          <w:sz w:val="36"/>
          <w:szCs w:val="36"/>
        </w:rPr>
        <w:t>.</w:t>
      </w:r>
    </w:p>
    <w:p w14:paraId="0D7DEE1E" w14:textId="52C5A84D" w:rsidR="0090731D" w:rsidRPr="00062535" w:rsidRDefault="0090731D" w:rsidP="00657E04">
      <w:pPr>
        <w:autoSpaceDE w:val="0"/>
        <w:autoSpaceDN w:val="0"/>
        <w:adjustRightInd w:val="0"/>
        <w:spacing w:after="0" w:line="240" w:lineRule="auto"/>
        <w:rPr>
          <w:rFonts w:ascii="Calibri" w:hAnsi="Calibri" w:cs="Calibri"/>
          <w:b/>
          <w:bCs/>
          <w:sz w:val="36"/>
          <w:szCs w:val="36"/>
        </w:rPr>
      </w:pPr>
    </w:p>
    <w:p w14:paraId="718A6620" w14:textId="37033C33" w:rsidR="00062535" w:rsidRPr="00062535" w:rsidRDefault="00F87595" w:rsidP="00657E04">
      <w:pPr>
        <w:autoSpaceDE w:val="0"/>
        <w:autoSpaceDN w:val="0"/>
        <w:adjustRightInd w:val="0"/>
        <w:spacing w:after="0" w:line="240" w:lineRule="auto"/>
        <w:rPr>
          <w:rFonts w:ascii="Calibri" w:hAnsi="Calibri" w:cs="Calibri"/>
          <w:b/>
          <w:bCs/>
          <w:sz w:val="36"/>
          <w:szCs w:val="36"/>
        </w:rPr>
      </w:pPr>
      <w:r w:rsidRPr="00062535">
        <w:rPr>
          <w:rFonts w:ascii="Calibri" w:hAnsi="Calibri" w:cs="Calibri"/>
          <w:b/>
          <w:bCs/>
          <w:sz w:val="36"/>
          <w:szCs w:val="36"/>
        </w:rPr>
        <w:t>Current polic</w:t>
      </w:r>
      <w:r w:rsidR="00062535" w:rsidRPr="00062535">
        <w:rPr>
          <w:rFonts w:ascii="Calibri" w:hAnsi="Calibri" w:cs="Calibri"/>
          <w:b/>
          <w:bCs/>
          <w:sz w:val="36"/>
          <w:szCs w:val="36"/>
        </w:rPr>
        <w:t>ies</w:t>
      </w:r>
      <w:r w:rsidRPr="00062535">
        <w:rPr>
          <w:rFonts w:ascii="Calibri" w:hAnsi="Calibri" w:cs="Calibri"/>
          <w:b/>
          <w:bCs/>
          <w:sz w:val="36"/>
          <w:szCs w:val="36"/>
        </w:rPr>
        <w:t xml:space="preserve"> </w:t>
      </w:r>
      <w:r w:rsidR="00062535" w:rsidRPr="00062535">
        <w:rPr>
          <w:rFonts w:ascii="Calibri" w:hAnsi="Calibri" w:cs="Calibri"/>
          <w:b/>
          <w:bCs/>
          <w:sz w:val="36"/>
          <w:szCs w:val="36"/>
        </w:rPr>
        <w:t>have</w:t>
      </w:r>
      <w:r w:rsidRPr="00062535">
        <w:rPr>
          <w:rFonts w:ascii="Calibri" w:hAnsi="Calibri" w:cs="Calibri"/>
          <w:b/>
          <w:bCs/>
          <w:sz w:val="36"/>
          <w:szCs w:val="36"/>
        </w:rPr>
        <w:t xml:space="preserve"> </w:t>
      </w:r>
      <w:r w:rsidR="00062535" w:rsidRPr="00062535">
        <w:rPr>
          <w:rFonts w:ascii="Calibri" w:hAnsi="Calibri" w:cs="Calibri"/>
          <w:b/>
          <w:bCs/>
          <w:sz w:val="36"/>
          <w:szCs w:val="36"/>
        </w:rPr>
        <w:t xml:space="preserve">resulted in </w:t>
      </w:r>
      <w:r w:rsidRPr="00062535">
        <w:rPr>
          <w:rFonts w:ascii="Calibri" w:hAnsi="Calibri" w:cs="Calibri"/>
          <w:b/>
          <w:bCs/>
          <w:sz w:val="36"/>
          <w:szCs w:val="36"/>
        </w:rPr>
        <w:t>minimal carbon pricing and negligible genuine international climate collaboration, despite all the fine words from our political leaders a</w:t>
      </w:r>
      <w:r w:rsidR="00783B32">
        <w:rPr>
          <w:rFonts w:ascii="Calibri" w:hAnsi="Calibri" w:cs="Calibri"/>
          <w:b/>
          <w:bCs/>
          <w:sz w:val="36"/>
          <w:szCs w:val="36"/>
        </w:rPr>
        <w:t>t</w:t>
      </w:r>
      <w:r w:rsidRPr="00062535">
        <w:rPr>
          <w:rFonts w:ascii="Calibri" w:hAnsi="Calibri" w:cs="Calibri"/>
          <w:b/>
          <w:bCs/>
          <w:sz w:val="36"/>
          <w:szCs w:val="36"/>
        </w:rPr>
        <w:t xml:space="preserve"> COP 26 in Glasgow last year.</w:t>
      </w:r>
      <w:r w:rsidR="00062535" w:rsidRPr="00062535">
        <w:rPr>
          <w:rFonts w:ascii="Calibri" w:hAnsi="Calibri" w:cs="Calibri"/>
          <w:b/>
          <w:bCs/>
          <w:sz w:val="36"/>
          <w:szCs w:val="36"/>
        </w:rPr>
        <w:t xml:space="preserve"> </w:t>
      </w:r>
      <w:r w:rsidR="00EA2545">
        <w:rPr>
          <w:rFonts w:ascii="Calibri" w:hAnsi="Calibri" w:cs="Calibri"/>
          <w:b/>
          <w:bCs/>
          <w:sz w:val="36"/>
          <w:szCs w:val="36"/>
        </w:rPr>
        <w:t>Current g</w:t>
      </w:r>
      <w:r w:rsidR="00062535" w:rsidRPr="00062535">
        <w:rPr>
          <w:rFonts w:ascii="Calibri" w:hAnsi="Calibri" w:cs="Calibri"/>
          <w:b/>
          <w:bCs/>
          <w:sz w:val="36"/>
          <w:szCs w:val="36"/>
        </w:rPr>
        <w:t xml:space="preserve">lobal distribution is completely inequitable with broad stroke income tax breaks predominantly benefitting the </w:t>
      </w:r>
      <w:r w:rsidR="00EA2545">
        <w:rPr>
          <w:rFonts w:ascii="Calibri" w:hAnsi="Calibri" w:cs="Calibri"/>
          <w:b/>
          <w:bCs/>
          <w:sz w:val="36"/>
          <w:szCs w:val="36"/>
        </w:rPr>
        <w:t>highest income earners in society.</w:t>
      </w:r>
    </w:p>
    <w:p w14:paraId="7F81656B" w14:textId="77777777" w:rsidR="00062535" w:rsidRPr="00062535" w:rsidRDefault="00062535" w:rsidP="00657E04">
      <w:pPr>
        <w:autoSpaceDE w:val="0"/>
        <w:autoSpaceDN w:val="0"/>
        <w:adjustRightInd w:val="0"/>
        <w:spacing w:after="0" w:line="240" w:lineRule="auto"/>
        <w:rPr>
          <w:rFonts w:ascii="Calibri" w:hAnsi="Calibri" w:cs="Calibri"/>
          <w:b/>
          <w:bCs/>
          <w:sz w:val="36"/>
          <w:szCs w:val="36"/>
        </w:rPr>
      </w:pPr>
    </w:p>
    <w:p w14:paraId="1359C120" w14:textId="43209287" w:rsidR="00657E04" w:rsidRPr="00062535" w:rsidRDefault="00062535" w:rsidP="00657E04">
      <w:pPr>
        <w:autoSpaceDE w:val="0"/>
        <w:autoSpaceDN w:val="0"/>
        <w:adjustRightInd w:val="0"/>
        <w:spacing w:after="0" w:line="240" w:lineRule="auto"/>
        <w:rPr>
          <w:rFonts w:cstheme="minorHAnsi"/>
          <w:b/>
          <w:bCs/>
          <w:sz w:val="36"/>
          <w:szCs w:val="36"/>
        </w:rPr>
      </w:pPr>
      <w:r w:rsidRPr="00062535">
        <w:rPr>
          <w:rFonts w:cstheme="minorHAnsi"/>
          <w:b/>
          <w:bCs/>
          <w:sz w:val="36"/>
          <w:szCs w:val="36"/>
        </w:rPr>
        <w:t xml:space="preserve">PB-A imagines a scenario with very high </w:t>
      </w:r>
      <w:r w:rsidR="00657E04" w:rsidRPr="00062535">
        <w:rPr>
          <w:rFonts w:cstheme="minorHAnsi"/>
          <w:b/>
          <w:bCs/>
          <w:sz w:val="36"/>
          <w:szCs w:val="36"/>
        </w:rPr>
        <w:t xml:space="preserve">carbon prices </w:t>
      </w:r>
      <w:r w:rsidRPr="00062535">
        <w:rPr>
          <w:rFonts w:cstheme="minorHAnsi"/>
          <w:b/>
          <w:bCs/>
          <w:sz w:val="36"/>
          <w:szCs w:val="36"/>
        </w:rPr>
        <w:t xml:space="preserve">but with quite </w:t>
      </w:r>
      <w:r w:rsidR="00657E04" w:rsidRPr="00062535">
        <w:rPr>
          <w:rFonts w:cstheme="minorHAnsi"/>
          <w:b/>
          <w:bCs/>
          <w:sz w:val="36"/>
          <w:szCs w:val="36"/>
        </w:rPr>
        <w:t>limited international co-operation</w:t>
      </w:r>
      <w:r w:rsidRPr="00062535">
        <w:rPr>
          <w:rFonts w:cstheme="minorHAnsi"/>
          <w:b/>
          <w:bCs/>
          <w:sz w:val="36"/>
          <w:szCs w:val="36"/>
        </w:rPr>
        <w:t xml:space="preserve"> as a result</w:t>
      </w:r>
      <w:r w:rsidR="00657E04" w:rsidRPr="00062535">
        <w:rPr>
          <w:rFonts w:cstheme="minorHAnsi"/>
          <w:b/>
          <w:bCs/>
          <w:sz w:val="36"/>
          <w:szCs w:val="36"/>
        </w:rPr>
        <w:t xml:space="preserve">. PB-B </w:t>
      </w:r>
      <w:r w:rsidRPr="00062535">
        <w:rPr>
          <w:rFonts w:cstheme="minorHAnsi"/>
          <w:b/>
          <w:bCs/>
          <w:sz w:val="36"/>
          <w:szCs w:val="36"/>
        </w:rPr>
        <w:t>suggest</w:t>
      </w:r>
      <w:r w:rsidR="00376ECC">
        <w:rPr>
          <w:rFonts w:cstheme="minorHAnsi"/>
          <w:b/>
          <w:bCs/>
          <w:sz w:val="36"/>
          <w:szCs w:val="36"/>
        </w:rPr>
        <w:t>s</w:t>
      </w:r>
      <w:r w:rsidRPr="00062535">
        <w:rPr>
          <w:rFonts w:cstheme="minorHAnsi"/>
          <w:b/>
          <w:bCs/>
          <w:sz w:val="36"/>
          <w:szCs w:val="36"/>
        </w:rPr>
        <w:t xml:space="preserve"> </w:t>
      </w:r>
      <w:r w:rsidR="00657E04" w:rsidRPr="00062535">
        <w:rPr>
          <w:rFonts w:cstheme="minorHAnsi"/>
          <w:b/>
          <w:bCs/>
          <w:sz w:val="36"/>
          <w:szCs w:val="36"/>
        </w:rPr>
        <w:t xml:space="preserve">lower carbon prices </w:t>
      </w:r>
      <w:r w:rsidRPr="00062535">
        <w:rPr>
          <w:rFonts w:cstheme="minorHAnsi"/>
          <w:b/>
          <w:bCs/>
          <w:sz w:val="36"/>
          <w:szCs w:val="36"/>
        </w:rPr>
        <w:t>but</w:t>
      </w:r>
      <w:r w:rsidR="00657E04" w:rsidRPr="00062535">
        <w:rPr>
          <w:rFonts w:cstheme="minorHAnsi"/>
          <w:b/>
          <w:bCs/>
          <w:sz w:val="36"/>
          <w:szCs w:val="36"/>
        </w:rPr>
        <w:t xml:space="preserve"> with </w:t>
      </w:r>
      <w:r w:rsidRPr="00062535">
        <w:rPr>
          <w:rFonts w:cstheme="minorHAnsi"/>
          <w:b/>
          <w:bCs/>
          <w:sz w:val="36"/>
          <w:szCs w:val="36"/>
        </w:rPr>
        <w:t xml:space="preserve">a much better </w:t>
      </w:r>
      <w:r w:rsidR="00657E04" w:rsidRPr="00062535">
        <w:rPr>
          <w:rFonts w:cstheme="minorHAnsi"/>
          <w:b/>
          <w:bCs/>
          <w:sz w:val="36"/>
          <w:szCs w:val="36"/>
        </w:rPr>
        <w:t>flow</w:t>
      </w:r>
      <w:r w:rsidRPr="00062535">
        <w:rPr>
          <w:rFonts w:cstheme="minorHAnsi"/>
          <w:b/>
          <w:bCs/>
          <w:sz w:val="36"/>
          <w:szCs w:val="36"/>
        </w:rPr>
        <w:t xml:space="preserve"> </w:t>
      </w:r>
      <w:r w:rsidR="00657E04" w:rsidRPr="00062535">
        <w:rPr>
          <w:rFonts w:cstheme="minorHAnsi"/>
          <w:b/>
          <w:bCs/>
          <w:sz w:val="36"/>
          <w:szCs w:val="36"/>
        </w:rPr>
        <w:t>of international co-operation.</w:t>
      </w:r>
      <w:r w:rsidR="001A7982">
        <w:rPr>
          <w:rFonts w:cstheme="minorHAnsi"/>
          <w:b/>
          <w:bCs/>
          <w:sz w:val="36"/>
          <w:szCs w:val="36"/>
        </w:rPr>
        <w:t xml:space="preserve"> </w:t>
      </w:r>
      <w:r w:rsidR="00376ECC">
        <w:rPr>
          <w:rFonts w:cstheme="minorHAnsi"/>
          <w:b/>
          <w:bCs/>
          <w:sz w:val="36"/>
          <w:szCs w:val="36"/>
        </w:rPr>
        <w:t>But b</w:t>
      </w:r>
      <w:r w:rsidR="00657E04" w:rsidRPr="00062535">
        <w:rPr>
          <w:rFonts w:cstheme="minorHAnsi"/>
          <w:b/>
          <w:bCs/>
          <w:sz w:val="36"/>
          <w:szCs w:val="36"/>
        </w:rPr>
        <w:t xml:space="preserve">oth policy baskets phase out fossil fuel subsidies and </w:t>
      </w:r>
      <w:r w:rsidRPr="00062535">
        <w:rPr>
          <w:rFonts w:cstheme="minorHAnsi"/>
          <w:b/>
          <w:bCs/>
          <w:sz w:val="36"/>
          <w:szCs w:val="36"/>
        </w:rPr>
        <w:t xml:space="preserve">introduce </w:t>
      </w:r>
      <w:r w:rsidR="00657E04" w:rsidRPr="00062535">
        <w:rPr>
          <w:rFonts w:cstheme="minorHAnsi"/>
          <w:b/>
          <w:bCs/>
          <w:sz w:val="36"/>
          <w:szCs w:val="36"/>
        </w:rPr>
        <w:t>regulatory mandates for technologies.</w:t>
      </w:r>
      <w:r w:rsidR="005C5782">
        <w:rPr>
          <w:rFonts w:cstheme="minorHAnsi"/>
          <w:b/>
          <w:bCs/>
          <w:sz w:val="36"/>
          <w:szCs w:val="36"/>
        </w:rPr>
        <w:t xml:space="preserve"> And they both include lump sum tax </w:t>
      </w:r>
      <w:r w:rsidR="001A7982">
        <w:rPr>
          <w:rFonts w:cstheme="minorHAnsi"/>
          <w:b/>
          <w:bCs/>
          <w:sz w:val="36"/>
          <w:szCs w:val="36"/>
        </w:rPr>
        <w:t xml:space="preserve"> </w:t>
      </w:r>
      <w:r w:rsidR="005C5782">
        <w:rPr>
          <w:rFonts w:cstheme="minorHAnsi"/>
          <w:b/>
          <w:bCs/>
          <w:sz w:val="36"/>
          <w:szCs w:val="36"/>
        </w:rPr>
        <w:t>break payments that overwhelmingly benefit the lowest earners</w:t>
      </w:r>
      <w:r w:rsidR="001A7982">
        <w:rPr>
          <w:rFonts w:cstheme="minorHAnsi"/>
          <w:b/>
          <w:bCs/>
          <w:sz w:val="36"/>
          <w:szCs w:val="36"/>
        </w:rPr>
        <w:t xml:space="preserve"> </w:t>
      </w:r>
      <w:r w:rsidR="005C5782">
        <w:rPr>
          <w:rFonts w:cstheme="minorHAnsi"/>
          <w:b/>
          <w:bCs/>
          <w:sz w:val="36"/>
          <w:szCs w:val="36"/>
        </w:rPr>
        <w:t>in society</w:t>
      </w:r>
      <w:r w:rsidR="00376ECC">
        <w:rPr>
          <w:rFonts w:cstheme="minorHAnsi"/>
          <w:b/>
          <w:bCs/>
          <w:sz w:val="36"/>
          <w:szCs w:val="36"/>
        </w:rPr>
        <w:t xml:space="preserve"> resulting in welfare gains of about twenty percent by 2030 compared to existing policies.</w:t>
      </w:r>
      <w:r w:rsidR="001A7982">
        <w:rPr>
          <w:rFonts w:cstheme="minorHAnsi"/>
          <w:b/>
          <w:bCs/>
          <w:sz w:val="36"/>
          <w:szCs w:val="36"/>
        </w:rPr>
        <w:t xml:space="preserve"> </w:t>
      </w:r>
    </w:p>
    <w:p w14:paraId="4AB30E67" w14:textId="77777777" w:rsidR="00062535" w:rsidRPr="00657E04" w:rsidRDefault="00062535" w:rsidP="00657E04">
      <w:pPr>
        <w:autoSpaceDE w:val="0"/>
        <w:autoSpaceDN w:val="0"/>
        <w:adjustRightInd w:val="0"/>
        <w:spacing w:after="0" w:line="240" w:lineRule="auto"/>
        <w:rPr>
          <w:rFonts w:cstheme="minorHAnsi"/>
          <w:b/>
          <w:bCs/>
          <w:color w:val="FF0000"/>
          <w:sz w:val="36"/>
          <w:szCs w:val="36"/>
        </w:rPr>
      </w:pPr>
    </w:p>
    <w:p w14:paraId="4E8463BA" w14:textId="4D30B000" w:rsidR="00657E04" w:rsidRPr="003469F9" w:rsidRDefault="003A0BF0" w:rsidP="00657E04">
      <w:pPr>
        <w:autoSpaceDE w:val="0"/>
        <w:autoSpaceDN w:val="0"/>
        <w:adjustRightInd w:val="0"/>
        <w:spacing w:after="0" w:line="240" w:lineRule="auto"/>
        <w:rPr>
          <w:rFonts w:cstheme="minorHAnsi"/>
          <w:b/>
          <w:bCs/>
          <w:sz w:val="36"/>
          <w:szCs w:val="36"/>
        </w:rPr>
      </w:pPr>
      <w:r w:rsidRPr="003469F9">
        <w:rPr>
          <w:rFonts w:cstheme="minorHAnsi"/>
          <w:b/>
          <w:bCs/>
          <w:sz w:val="36"/>
          <w:szCs w:val="36"/>
        </w:rPr>
        <w:t>But at the same time, b</w:t>
      </w:r>
      <w:r w:rsidR="005C5782" w:rsidRPr="003469F9">
        <w:rPr>
          <w:rFonts w:cstheme="minorHAnsi"/>
          <w:b/>
          <w:bCs/>
          <w:sz w:val="36"/>
          <w:szCs w:val="36"/>
        </w:rPr>
        <w:t xml:space="preserve">oth </w:t>
      </w:r>
      <w:r w:rsidR="00657E04" w:rsidRPr="003469F9">
        <w:rPr>
          <w:rFonts w:cstheme="minorHAnsi"/>
          <w:b/>
          <w:bCs/>
          <w:sz w:val="36"/>
          <w:szCs w:val="36"/>
        </w:rPr>
        <w:t>PB-A and PB-B</w:t>
      </w:r>
      <w:r w:rsidR="005C5782" w:rsidRPr="003469F9">
        <w:rPr>
          <w:rFonts w:cstheme="minorHAnsi"/>
          <w:b/>
          <w:bCs/>
          <w:sz w:val="36"/>
          <w:szCs w:val="36"/>
        </w:rPr>
        <w:t xml:space="preserve"> scenarios </w:t>
      </w:r>
      <w:r w:rsidR="00A104BE" w:rsidRPr="003469F9">
        <w:rPr>
          <w:rFonts w:cstheme="minorHAnsi"/>
          <w:b/>
          <w:bCs/>
          <w:sz w:val="36"/>
          <w:szCs w:val="36"/>
        </w:rPr>
        <w:t>generate a net increase in the number of</w:t>
      </w:r>
      <w:r w:rsidR="005C5782" w:rsidRPr="003469F9">
        <w:rPr>
          <w:rFonts w:cstheme="minorHAnsi"/>
          <w:b/>
          <w:bCs/>
          <w:sz w:val="36"/>
          <w:szCs w:val="36"/>
        </w:rPr>
        <w:t xml:space="preserve"> jobs </w:t>
      </w:r>
      <w:r w:rsidR="00036E9C">
        <w:rPr>
          <w:rFonts w:cstheme="minorHAnsi"/>
          <w:b/>
          <w:bCs/>
          <w:sz w:val="36"/>
          <w:szCs w:val="36"/>
        </w:rPr>
        <w:t>AND</w:t>
      </w:r>
      <w:r w:rsidR="005C5782" w:rsidRPr="003469F9">
        <w:rPr>
          <w:rFonts w:cstheme="minorHAnsi"/>
          <w:b/>
          <w:bCs/>
          <w:sz w:val="36"/>
          <w:szCs w:val="36"/>
        </w:rPr>
        <w:t xml:space="preserve"> grow</w:t>
      </w:r>
      <w:r w:rsidR="00634BF4">
        <w:rPr>
          <w:rFonts w:cstheme="minorHAnsi"/>
          <w:b/>
          <w:bCs/>
          <w:sz w:val="36"/>
          <w:szCs w:val="36"/>
        </w:rPr>
        <w:t>th in</w:t>
      </w:r>
      <w:r w:rsidR="005C5782" w:rsidRPr="003469F9">
        <w:rPr>
          <w:rFonts w:cstheme="minorHAnsi"/>
          <w:b/>
          <w:bCs/>
          <w:sz w:val="36"/>
          <w:szCs w:val="36"/>
        </w:rPr>
        <w:t xml:space="preserve"> global GDP </w:t>
      </w:r>
      <w:r w:rsidR="00036E9C">
        <w:rPr>
          <w:rFonts w:cstheme="minorHAnsi"/>
          <w:b/>
          <w:bCs/>
          <w:sz w:val="36"/>
          <w:szCs w:val="36"/>
        </w:rPr>
        <w:t xml:space="preserve">by </w:t>
      </w:r>
      <w:r w:rsidR="005C5782" w:rsidRPr="003469F9">
        <w:rPr>
          <w:rFonts w:cstheme="minorHAnsi"/>
          <w:b/>
          <w:bCs/>
          <w:sz w:val="36"/>
          <w:szCs w:val="36"/>
        </w:rPr>
        <w:t>2030</w:t>
      </w:r>
      <w:r w:rsidR="00223777">
        <w:rPr>
          <w:rFonts w:cstheme="minorHAnsi"/>
          <w:b/>
          <w:bCs/>
          <w:sz w:val="36"/>
          <w:szCs w:val="36"/>
        </w:rPr>
        <w:t xml:space="preserve"> </w:t>
      </w:r>
      <w:r w:rsidR="00634BF4">
        <w:rPr>
          <w:rFonts w:cstheme="minorHAnsi"/>
          <w:b/>
          <w:bCs/>
          <w:sz w:val="36"/>
          <w:szCs w:val="36"/>
        </w:rPr>
        <w:t xml:space="preserve">that’s more two percent better </w:t>
      </w:r>
      <w:r w:rsidR="003469F9">
        <w:rPr>
          <w:rFonts w:cstheme="minorHAnsi"/>
          <w:b/>
          <w:bCs/>
          <w:sz w:val="36"/>
          <w:szCs w:val="36"/>
        </w:rPr>
        <w:t>than current policy projections.</w:t>
      </w:r>
      <w:r w:rsidR="001A7982">
        <w:rPr>
          <w:rFonts w:cstheme="minorHAnsi"/>
          <w:b/>
          <w:bCs/>
          <w:sz w:val="36"/>
          <w:szCs w:val="36"/>
        </w:rPr>
        <w:t xml:space="preserve"> </w:t>
      </w:r>
    </w:p>
    <w:p w14:paraId="5CB952B3" w14:textId="77777777" w:rsidR="00A104BE" w:rsidRPr="003469F9" w:rsidRDefault="00A104BE" w:rsidP="00657E04">
      <w:pPr>
        <w:autoSpaceDE w:val="0"/>
        <w:autoSpaceDN w:val="0"/>
        <w:adjustRightInd w:val="0"/>
        <w:spacing w:after="0" w:line="240" w:lineRule="auto"/>
        <w:rPr>
          <w:rFonts w:cstheme="minorHAnsi"/>
          <w:b/>
          <w:bCs/>
          <w:sz w:val="36"/>
          <w:szCs w:val="36"/>
        </w:rPr>
      </w:pPr>
    </w:p>
    <w:p w14:paraId="45B15EFD" w14:textId="5D8A3865" w:rsidR="00A104BE" w:rsidRPr="003469F9" w:rsidRDefault="00A104BE" w:rsidP="00657E04">
      <w:pPr>
        <w:autoSpaceDE w:val="0"/>
        <w:autoSpaceDN w:val="0"/>
        <w:adjustRightInd w:val="0"/>
        <w:spacing w:after="0" w:line="240" w:lineRule="auto"/>
        <w:rPr>
          <w:rFonts w:cstheme="minorHAnsi"/>
          <w:b/>
          <w:bCs/>
          <w:sz w:val="36"/>
          <w:szCs w:val="36"/>
        </w:rPr>
      </w:pPr>
      <w:r w:rsidRPr="003469F9">
        <w:rPr>
          <w:rFonts w:cstheme="minorHAnsi"/>
          <w:b/>
          <w:bCs/>
          <w:sz w:val="36"/>
          <w:szCs w:val="36"/>
        </w:rPr>
        <w:t xml:space="preserve">In practice that means that while the rapid phase out of </w:t>
      </w:r>
      <w:r w:rsidR="00376ECC" w:rsidRPr="003469F9">
        <w:rPr>
          <w:rFonts w:cstheme="minorHAnsi"/>
          <w:b/>
          <w:bCs/>
          <w:sz w:val="36"/>
          <w:szCs w:val="36"/>
        </w:rPr>
        <w:t xml:space="preserve">fossil fuels combined with reductions in nuclear energy </w:t>
      </w:r>
      <w:r w:rsidRPr="003469F9">
        <w:rPr>
          <w:rFonts w:cstheme="minorHAnsi"/>
          <w:b/>
          <w:bCs/>
          <w:sz w:val="36"/>
          <w:szCs w:val="36"/>
        </w:rPr>
        <w:t xml:space="preserve">will </w:t>
      </w:r>
      <w:r w:rsidR="00B16CAB">
        <w:rPr>
          <w:rFonts w:cstheme="minorHAnsi"/>
          <w:b/>
          <w:bCs/>
          <w:sz w:val="36"/>
          <w:szCs w:val="36"/>
        </w:rPr>
        <w:t xml:space="preserve">result in something like fifteen </w:t>
      </w:r>
      <w:r w:rsidRPr="003469F9">
        <w:rPr>
          <w:rFonts w:cstheme="minorHAnsi"/>
          <w:b/>
          <w:bCs/>
          <w:sz w:val="36"/>
          <w:szCs w:val="36"/>
        </w:rPr>
        <w:t>million losses in th</w:t>
      </w:r>
      <w:r w:rsidR="00376ECC" w:rsidRPr="003469F9">
        <w:rPr>
          <w:rFonts w:cstheme="minorHAnsi"/>
          <w:b/>
          <w:bCs/>
          <w:sz w:val="36"/>
          <w:szCs w:val="36"/>
        </w:rPr>
        <w:t>ose</w:t>
      </w:r>
      <w:r w:rsidRPr="003469F9">
        <w:rPr>
          <w:rFonts w:cstheme="minorHAnsi"/>
          <w:b/>
          <w:bCs/>
          <w:sz w:val="36"/>
          <w:szCs w:val="36"/>
        </w:rPr>
        <w:t xml:space="preserve"> indust</w:t>
      </w:r>
      <w:r w:rsidR="00376ECC" w:rsidRPr="003469F9">
        <w:rPr>
          <w:rFonts w:cstheme="minorHAnsi"/>
          <w:b/>
          <w:bCs/>
          <w:sz w:val="36"/>
          <w:szCs w:val="36"/>
        </w:rPr>
        <w:t>ries</w:t>
      </w:r>
      <w:r w:rsidR="00B16CAB">
        <w:rPr>
          <w:rFonts w:cstheme="minorHAnsi"/>
          <w:b/>
          <w:bCs/>
          <w:sz w:val="36"/>
          <w:szCs w:val="36"/>
        </w:rPr>
        <w:t xml:space="preserve"> by 2030 compared to the current Planned Energy Scenario</w:t>
      </w:r>
      <w:r w:rsidRPr="003469F9">
        <w:rPr>
          <w:rFonts w:cstheme="minorHAnsi"/>
          <w:b/>
          <w:bCs/>
          <w:sz w:val="36"/>
          <w:szCs w:val="36"/>
        </w:rPr>
        <w:t>,</w:t>
      </w:r>
      <w:r w:rsidR="00223777">
        <w:rPr>
          <w:rFonts w:cstheme="minorHAnsi"/>
          <w:b/>
          <w:bCs/>
          <w:sz w:val="36"/>
          <w:szCs w:val="36"/>
        </w:rPr>
        <w:t xml:space="preserve"> </w:t>
      </w:r>
      <w:r w:rsidRPr="003469F9">
        <w:rPr>
          <w:rFonts w:cstheme="minorHAnsi"/>
          <w:b/>
          <w:bCs/>
          <w:sz w:val="36"/>
          <w:szCs w:val="36"/>
        </w:rPr>
        <w:t>th</w:t>
      </w:r>
      <w:r w:rsidR="00B16CAB">
        <w:rPr>
          <w:rFonts w:cstheme="minorHAnsi"/>
          <w:b/>
          <w:bCs/>
          <w:sz w:val="36"/>
          <w:szCs w:val="36"/>
        </w:rPr>
        <w:t>ose</w:t>
      </w:r>
      <w:r w:rsidRPr="003469F9">
        <w:rPr>
          <w:rFonts w:cstheme="minorHAnsi"/>
          <w:b/>
          <w:bCs/>
          <w:sz w:val="36"/>
          <w:szCs w:val="36"/>
        </w:rPr>
        <w:t xml:space="preserve"> redundancies are more than offset by</w:t>
      </w:r>
      <w:r w:rsidR="00036E9C">
        <w:rPr>
          <w:rFonts w:cstheme="minorHAnsi"/>
          <w:b/>
          <w:bCs/>
          <w:sz w:val="36"/>
          <w:szCs w:val="36"/>
        </w:rPr>
        <w:t xml:space="preserve"> almost fifty</w:t>
      </w:r>
      <w:r w:rsidR="001A7982">
        <w:rPr>
          <w:rFonts w:cstheme="minorHAnsi"/>
          <w:b/>
          <w:bCs/>
          <w:sz w:val="36"/>
          <w:szCs w:val="36"/>
        </w:rPr>
        <w:t xml:space="preserve"> </w:t>
      </w:r>
      <w:r w:rsidRPr="003469F9">
        <w:rPr>
          <w:rFonts w:cstheme="minorHAnsi"/>
          <w:b/>
          <w:bCs/>
          <w:sz w:val="36"/>
          <w:szCs w:val="36"/>
        </w:rPr>
        <w:t>million new jobs in the renewable sector</w:t>
      </w:r>
      <w:r w:rsidR="00376ECC" w:rsidRPr="003469F9">
        <w:rPr>
          <w:rFonts w:cstheme="minorHAnsi"/>
          <w:b/>
          <w:bCs/>
          <w:sz w:val="36"/>
          <w:szCs w:val="36"/>
        </w:rPr>
        <w:t xml:space="preserve"> and other energy transition-based technologies</w:t>
      </w:r>
      <w:r w:rsidRPr="003469F9">
        <w:rPr>
          <w:rFonts w:cstheme="minorHAnsi"/>
          <w:b/>
          <w:bCs/>
          <w:sz w:val="36"/>
          <w:szCs w:val="36"/>
        </w:rPr>
        <w:t xml:space="preserve">, resulting in a net increase of workers in the energy sector </w:t>
      </w:r>
      <w:r w:rsidR="00036E9C">
        <w:rPr>
          <w:rFonts w:cstheme="minorHAnsi"/>
          <w:b/>
          <w:bCs/>
          <w:sz w:val="36"/>
          <w:szCs w:val="36"/>
        </w:rPr>
        <w:t>by 2030</w:t>
      </w:r>
      <w:r w:rsidR="00B92439">
        <w:rPr>
          <w:rFonts w:cstheme="minorHAnsi"/>
          <w:b/>
          <w:bCs/>
          <w:sz w:val="36"/>
          <w:szCs w:val="36"/>
        </w:rPr>
        <w:t xml:space="preserve"> </w:t>
      </w:r>
      <w:r w:rsidRPr="003469F9">
        <w:rPr>
          <w:rFonts w:cstheme="minorHAnsi"/>
          <w:b/>
          <w:bCs/>
          <w:sz w:val="36"/>
          <w:szCs w:val="36"/>
        </w:rPr>
        <w:t xml:space="preserve">from a hundred and six million </w:t>
      </w:r>
      <w:r w:rsidR="00B92439">
        <w:rPr>
          <w:rFonts w:cstheme="minorHAnsi"/>
          <w:b/>
          <w:bCs/>
          <w:sz w:val="36"/>
          <w:szCs w:val="36"/>
        </w:rPr>
        <w:t xml:space="preserve"> </w:t>
      </w:r>
      <w:r w:rsidR="00036E9C">
        <w:rPr>
          <w:rFonts w:cstheme="minorHAnsi"/>
          <w:b/>
          <w:bCs/>
          <w:sz w:val="36"/>
          <w:szCs w:val="36"/>
        </w:rPr>
        <w:t xml:space="preserve">in the planned energy scenario to </w:t>
      </w:r>
      <w:r w:rsidRPr="003469F9">
        <w:rPr>
          <w:rFonts w:cstheme="minorHAnsi"/>
          <w:b/>
          <w:bCs/>
          <w:sz w:val="36"/>
          <w:szCs w:val="36"/>
        </w:rPr>
        <w:t>hundred and thirty</w:t>
      </w:r>
      <w:r w:rsidR="00376ECC" w:rsidRPr="003469F9">
        <w:rPr>
          <w:rFonts w:cstheme="minorHAnsi"/>
          <w:b/>
          <w:bCs/>
          <w:sz w:val="36"/>
          <w:szCs w:val="36"/>
        </w:rPr>
        <w:t>-</w:t>
      </w:r>
      <w:r w:rsidRPr="003469F9">
        <w:rPr>
          <w:rFonts w:cstheme="minorHAnsi"/>
          <w:b/>
          <w:bCs/>
          <w:sz w:val="36"/>
          <w:szCs w:val="36"/>
        </w:rPr>
        <w:t>nine million</w:t>
      </w:r>
      <w:r w:rsidR="00B92439">
        <w:rPr>
          <w:rFonts w:cstheme="minorHAnsi"/>
          <w:b/>
          <w:bCs/>
          <w:sz w:val="36"/>
          <w:szCs w:val="36"/>
        </w:rPr>
        <w:t xml:space="preserve"> </w:t>
      </w:r>
      <w:r w:rsidR="00036E9C">
        <w:rPr>
          <w:rFonts w:cstheme="minorHAnsi"/>
          <w:b/>
          <w:bCs/>
          <w:sz w:val="36"/>
          <w:szCs w:val="36"/>
        </w:rPr>
        <w:t>in PB-A or PB-B</w:t>
      </w:r>
      <w:r w:rsidR="00B41712">
        <w:rPr>
          <w:rFonts w:cstheme="minorHAnsi"/>
          <w:b/>
          <w:bCs/>
          <w:sz w:val="36"/>
          <w:szCs w:val="36"/>
        </w:rPr>
        <w:t>.</w:t>
      </w:r>
      <w:r w:rsidR="00B92439">
        <w:rPr>
          <w:rFonts w:cstheme="minorHAnsi"/>
          <w:b/>
          <w:bCs/>
          <w:sz w:val="36"/>
          <w:szCs w:val="36"/>
        </w:rPr>
        <w:t xml:space="preserve"> </w:t>
      </w:r>
    </w:p>
    <w:p w14:paraId="5C18142B" w14:textId="77777777" w:rsidR="00657E04" w:rsidRPr="003469F9" w:rsidRDefault="00657E04" w:rsidP="00657E04">
      <w:pPr>
        <w:autoSpaceDE w:val="0"/>
        <w:autoSpaceDN w:val="0"/>
        <w:adjustRightInd w:val="0"/>
        <w:spacing w:after="0" w:line="240" w:lineRule="auto"/>
        <w:rPr>
          <w:rFonts w:cstheme="minorHAnsi"/>
          <w:b/>
          <w:bCs/>
          <w:sz w:val="36"/>
          <w:szCs w:val="36"/>
        </w:rPr>
      </w:pPr>
    </w:p>
    <w:p w14:paraId="17813A29" w14:textId="652DD799" w:rsidR="003A0BF0" w:rsidRPr="003469F9" w:rsidRDefault="009E486B" w:rsidP="009E486B">
      <w:pPr>
        <w:autoSpaceDE w:val="0"/>
        <w:autoSpaceDN w:val="0"/>
        <w:adjustRightInd w:val="0"/>
        <w:spacing w:after="0" w:line="240" w:lineRule="auto"/>
        <w:rPr>
          <w:rFonts w:ascii="Calibri" w:hAnsi="Calibri" w:cs="Calibri"/>
          <w:b/>
          <w:bCs/>
          <w:sz w:val="36"/>
          <w:szCs w:val="36"/>
        </w:rPr>
      </w:pPr>
      <w:r w:rsidRPr="003469F9">
        <w:rPr>
          <w:rFonts w:ascii="Calibri" w:hAnsi="Calibri" w:cs="Calibri"/>
          <w:b/>
          <w:bCs/>
          <w:sz w:val="36"/>
          <w:szCs w:val="36"/>
        </w:rPr>
        <w:t xml:space="preserve">“Achieving universal access to modern energy by 2030 is a vital pillar of a just and inclusive energy transition aligned with the </w:t>
      </w:r>
      <w:proofErr w:type="gramStart"/>
      <w:r w:rsidRPr="003469F9">
        <w:rPr>
          <w:rFonts w:ascii="Calibri" w:hAnsi="Calibri" w:cs="Calibri"/>
          <w:b/>
          <w:bCs/>
          <w:sz w:val="36"/>
          <w:szCs w:val="36"/>
        </w:rPr>
        <w:t>1.5</w:t>
      </w:r>
      <w:r w:rsidR="00690D90">
        <w:rPr>
          <w:rFonts w:ascii="Calibri" w:hAnsi="Calibri" w:cs="Calibri"/>
          <w:b/>
          <w:bCs/>
          <w:sz w:val="36"/>
          <w:szCs w:val="36"/>
        </w:rPr>
        <w:t xml:space="preserve"> degree</w:t>
      </w:r>
      <w:proofErr w:type="gramEnd"/>
      <w:r w:rsidR="00690D90">
        <w:rPr>
          <w:rFonts w:ascii="Calibri" w:hAnsi="Calibri" w:cs="Calibri"/>
          <w:b/>
          <w:bCs/>
          <w:sz w:val="36"/>
          <w:szCs w:val="36"/>
        </w:rPr>
        <w:t xml:space="preserve"> Celsius</w:t>
      </w:r>
      <w:r w:rsidRPr="003469F9">
        <w:rPr>
          <w:rFonts w:ascii="Calibri" w:hAnsi="Calibri" w:cs="Calibri"/>
          <w:b/>
          <w:bCs/>
          <w:sz w:val="36"/>
          <w:szCs w:val="36"/>
        </w:rPr>
        <w:t xml:space="preserve"> goal. </w:t>
      </w:r>
      <w:r w:rsidR="003A0BF0" w:rsidRPr="003469F9">
        <w:rPr>
          <w:rFonts w:ascii="Calibri" w:hAnsi="Calibri" w:cs="Calibri"/>
          <w:b/>
          <w:bCs/>
          <w:sz w:val="36"/>
          <w:szCs w:val="36"/>
        </w:rPr>
        <w:t>“</w:t>
      </w:r>
    </w:p>
    <w:p w14:paraId="4050AD98" w14:textId="7305B560" w:rsidR="003A0BF0" w:rsidRPr="003469F9" w:rsidRDefault="003A0BF0" w:rsidP="009E486B">
      <w:pPr>
        <w:autoSpaceDE w:val="0"/>
        <w:autoSpaceDN w:val="0"/>
        <w:adjustRightInd w:val="0"/>
        <w:spacing w:after="0" w:line="240" w:lineRule="auto"/>
        <w:rPr>
          <w:rFonts w:ascii="Calibri" w:hAnsi="Calibri" w:cs="Calibri"/>
          <w:b/>
          <w:bCs/>
          <w:sz w:val="36"/>
          <w:szCs w:val="36"/>
        </w:rPr>
      </w:pPr>
    </w:p>
    <w:p w14:paraId="3D0C0B5A" w14:textId="5FF083B1" w:rsidR="003A0BF0" w:rsidRPr="003469F9" w:rsidRDefault="003A0BF0" w:rsidP="009E486B">
      <w:pPr>
        <w:autoSpaceDE w:val="0"/>
        <w:autoSpaceDN w:val="0"/>
        <w:adjustRightInd w:val="0"/>
        <w:spacing w:after="0" w:line="240" w:lineRule="auto"/>
        <w:rPr>
          <w:rFonts w:ascii="Calibri" w:hAnsi="Calibri" w:cs="Calibri"/>
          <w:b/>
          <w:bCs/>
          <w:sz w:val="36"/>
          <w:szCs w:val="36"/>
        </w:rPr>
      </w:pPr>
      <w:r w:rsidRPr="003469F9">
        <w:rPr>
          <w:rFonts w:ascii="Calibri" w:hAnsi="Calibri" w:cs="Calibri"/>
          <w:b/>
          <w:bCs/>
          <w:sz w:val="36"/>
          <w:szCs w:val="36"/>
        </w:rPr>
        <w:t>The report tells us.</w:t>
      </w:r>
    </w:p>
    <w:p w14:paraId="28F8FB43" w14:textId="77777777" w:rsidR="003A0BF0" w:rsidRPr="003469F9" w:rsidRDefault="003A0BF0" w:rsidP="009E486B">
      <w:pPr>
        <w:autoSpaceDE w:val="0"/>
        <w:autoSpaceDN w:val="0"/>
        <w:adjustRightInd w:val="0"/>
        <w:spacing w:after="0" w:line="240" w:lineRule="auto"/>
        <w:rPr>
          <w:rFonts w:ascii="Calibri" w:hAnsi="Calibri" w:cs="Calibri"/>
          <w:b/>
          <w:bCs/>
          <w:sz w:val="36"/>
          <w:szCs w:val="36"/>
        </w:rPr>
      </w:pPr>
    </w:p>
    <w:p w14:paraId="369FCA3E" w14:textId="77777777" w:rsidR="003A0BF0" w:rsidRPr="003469F9" w:rsidRDefault="003A0BF0" w:rsidP="009E486B">
      <w:pPr>
        <w:autoSpaceDE w:val="0"/>
        <w:autoSpaceDN w:val="0"/>
        <w:adjustRightInd w:val="0"/>
        <w:spacing w:after="0" w:line="240" w:lineRule="auto"/>
        <w:rPr>
          <w:rFonts w:ascii="Calibri" w:hAnsi="Calibri" w:cs="Calibri"/>
          <w:b/>
          <w:bCs/>
          <w:sz w:val="36"/>
          <w:szCs w:val="36"/>
        </w:rPr>
      </w:pPr>
      <w:r w:rsidRPr="003469F9">
        <w:rPr>
          <w:rFonts w:ascii="Calibri" w:hAnsi="Calibri" w:cs="Calibri"/>
          <w:b/>
          <w:bCs/>
          <w:sz w:val="36"/>
          <w:szCs w:val="36"/>
        </w:rPr>
        <w:t>“</w:t>
      </w:r>
      <w:r w:rsidR="009E486B" w:rsidRPr="003469F9">
        <w:rPr>
          <w:rFonts w:ascii="Calibri" w:hAnsi="Calibri" w:cs="Calibri"/>
          <w:b/>
          <w:bCs/>
          <w:sz w:val="36"/>
          <w:szCs w:val="36"/>
        </w:rPr>
        <w:t xml:space="preserve">An estimated </w:t>
      </w:r>
      <w:r w:rsidRPr="003469F9">
        <w:rPr>
          <w:rFonts w:ascii="Calibri" w:hAnsi="Calibri" w:cs="Calibri"/>
          <w:b/>
          <w:bCs/>
          <w:sz w:val="36"/>
          <w:szCs w:val="36"/>
        </w:rPr>
        <w:t xml:space="preserve">seven hundred and fifty-eight </w:t>
      </w:r>
      <w:r w:rsidR="009E486B" w:rsidRPr="003469F9">
        <w:rPr>
          <w:rFonts w:ascii="Calibri" w:hAnsi="Calibri" w:cs="Calibri"/>
          <w:b/>
          <w:bCs/>
          <w:sz w:val="36"/>
          <w:szCs w:val="36"/>
        </w:rPr>
        <w:t>million people were living without electricity globally in 2019</w:t>
      </w:r>
      <w:r w:rsidRPr="003469F9">
        <w:rPr>
          <w:rFonts w:ascii="Calibri" w:hAnsi="Calibri" w:cs="Calibri"/>
          <w:b/>
          <w:bCs/>
          <w:sz w:val="36"/>
          <w:szCs w:val="36"/>
        </w:rPr>
        <w:t xml:space="preserve">. Two point six </w:t>
      </w:r>
      <w:r w:rsidR="009E486B" w:rsidRPr="003469F9">
        <w:rPr>
          <w:rFonts w:ascii="Calibri" w:hAnsi="Calibri" w:cs="Calibri"/>
          <w:b/>
          <w:bCs/>
          <w:sz w:val="36"/>
          <w:szCs w:val="36"/>
        </w:rPr>
        <w:t>billion had no access to clean cooking fuels and technologies.</w:t>
      </w:r>
      <w:r w:rsidRPr="003469F9">
        <w:rPr>
          <w:rFonts w:ascii="Calibri" w:hAnsi="Calibri" w:cs="Calibri"/>
          <w:b/>
          <w:bCs/>
          <w:sz w:val="36"/>
          <w:szCs w:val="36"/>
        </w:rPr>
        <w:t>”</w:t>
      </w:r>
    </w:p>
    <w:p w14:paraId="48E81F91" w14:textId="77777777" w:rsidR="003A0BF0" w:rsidRPr="003469F9" w:rsidRDefault="003A0BF0" w:rsidP="009E486B">
      <w:pPr>
        <w:autoSpaceDE w:val="0"/>
        <w:autoSpaceDN w:val="0"/>
        <w:adjustRightInd w:val="0"/>
        <w:spacing w:after="0" w:line="240" w:lineRule="auto"/>
        <w:rPr>
          <w:rFonts w:ascii="Calibri" w:hAnsi="Calibri" w:cs="Calibri"/>
          <w:b/>
          <w:bCs/>
          <w:sz w:val="36"/>
          <w:szCs w:val="36"/>
        </w:rPr>
      </w:pPr>
    </w:p>
    <w:p w14:paraId="6AB449B0" w14:textId="246D65B7" w:rsidR="00E90F37" w:rsidRPr="003469F9" w:rsidRDefault="003A0BF0" w:rsidP="009E486B">
      <w:pPr>
        <w:autoSpaceDE w:val="0"/>
        <w:autoSpaceDN w:val="0"/>
        <w:adjustRightInd w:val="0"/>
        <w:spacing w:after="0" w:line="240" w:lineRule="auto"/>
        <w:rPr>
          <w:rFonts w:ascii="Calibri" w:hAnsi="Calibri" w:cs="Calibri"/>
          <w:b/>
          <w:bCs/>
          <w:sz w:val="36"/>
          <w:szCs w:val="36"/>
        </w:rPr>
      </w:pPr>
      <w:r w:rsidRPr="003469F9">
        <w:rPr>
          <w:rFonts w:ascii="Calibri" w:hAnsi="Calibri" w:cs="Calibri"/>
          <w:b/>
          <w:bCs/>
          <w:sz w:val="36"/>
          <w:szCs w:val="36"/>
        </w:rPr>
        <w:t>“</w:t>
      </w:r>
      <w:r w:rsidR="009E486B" w:rsidRPr="003469F9">
        <w:rPr>
          <w:rFonts w:ascii="Calibri" w:hAnsi="Calibri" w:cs="Calibri"/>
          <w:b/>
          <w:bCs/>
          <w:sz w:val="36"/>
          <w:szCs w:val="36"/>
        </w:rPr>
        <w:t>2022 is presenting new challenges</w:t>
      </w:r>
      <w:r w:rsidRPr="003469F9">
        <w:rPr>
          <w:rFonts w:ascii="Calibri" w:hAnsi="Calibri" w:cs="Calibri"/>
          <w:b/>
          <w:bCs/>
          <w:sz w:val="36"/>
          <w:szCs w:val="36"/>
        </w:rPr>
        <w:t xml:space="preserve">” </w:t>
      </w:r>
      <w:r w:rsidR="00E90F37" w:rsidRPr="003469F9">
        <w:rPr>
          <w:rFonts w:ascii="Calibri" w:hAnsi="Calibri" w:cs="Calibri"/>
          <w:b/>
          <w:bCs/>
          <w:sz w:val="36"/>
          <w:szCs w:val="36"/>
        </w:rPr>
        <w:t xml:space="preserve"> </w:t>
      </w:r>
      <w:r w:rsidR="00690D90">
        <w:rPr>
          <w:rFonts w:ascii="Calibri" w:hAnsi="Calibri" w:cs="Calibri"/>
          <w:b/>
          <w:bCs/>
          <w:sz w:val="36"/>
          <w:szCs w:val="36"/>
        </w:rPr>
        <w:t>says IRENA</w:t>
      </w:r>
    </w:p>
    <w:p w14:paraId="23E5435F" w14:textId="77777777" w:rsidR="00E90F37" w:rsidRPr="003469F9" w:rsidRDefault="00E90F37" w:rsidP="009E486B">
      <w:pPr>
        <w:autoSpaceDE w:val="0"/>
        <w:autoSpaceDN w:val="0"/>
        <w:adjustRightInd w:val="0"/>
        <w:spacing w:after="0" w:line="240" w:lineRule="auto"/>
        <w:rPr>
          <w:rFonts w:ascii="Calibri" w:hAnsi="Calibri" w:cs="Calibri"/>
          <w:b/>
          <w:bCs/>
          <w:sz w:val="36"/>
          <w:szCs w:val="36"/>
        </w:rPr>
      </w:pPr>
    </w:p>
    <w:p w14:paraId="5CD935B9" w14:textId="71EE2AF7" w:rsidR="003A0BF0" w:rsidRPr="003469F9" w:rsidRDefault="009E486B" w:rsidP="009E486B">
      <w:pPr>
        <w:autoSpaceDE w:val="0"/>
        <w:autoSpaceDN w:val="0"/>
        <w:adjustRightInd w:val="0"/>
        <w:spacing w:after="0" w:line="240" w:lineRule="auto"/>
        <w:rPr>
          <w:rFonts w:ascii="Calibri" w:hAnsi="Calibri" w:cs="Calibri"/>
          <w:b/>
          <w:bCs/>
          <w:sz w:val="36"/>
          <w:szCs w:val="36"/>
        </w:rPr>
      </w:pPr>
      <w:r w:rsidRPr="003469F9">
        <w:rPr>
          <w:rFonts w:ascii="Calibri" w:hAnsi="Calibri" w:cs="Calibri"/>
          <w:b/>
          <w:bCs/>
          <w:sz w:val="36"/>
          <w:szCs w:val="36"/>
        </w:rPr>
        <w:t xml:space="preserve"> </w:t>
      </w:r>
      <w:r w:rsidR="003A0BF0" w:rsidRPr="003469F9">
        <w:rPr>
          <w:rFonts w:ascii="Calibri" w:hAnsi="Calibri" w:cs="Calibri"/>
          <w:b/>
          <w:bCs/>
          <w:sz w:val="36"/>
          <w:szCs w:val="36"/>
        </w:rPr>
        <w:t>“</w:t>
      </w:r>
      <w:proofErr w:type="gramStart"/>
      <w:r w:rsidRPr="003469F9">
        <w:rPr>
          <w:rFonts w:ascii="Calibri" w:hAnsi="Calibri" w:cs="Calibri"/>
          <w:b/>
          <w:bCs/>
          <w:sz w:val="36"/>
          <w:szCs w:val="36"/>
        </w:rPr>
        <w:t>with</w:t>
      </w:r>
      <w:proofErr w:type="gramEnd"/>
      <w:r w:rsidRPr="003469F9">
        <w:rPr>
          <w:rFonts w:ascii="Calibri" w:hAnsi="Calibri" w:cs="Calibri"/>
          <w:b/>
          <w:bCs/>
          <w:sz w:val="36"/>
          <w:szCs w:val="36"/>
        </w:rPr>
        <w:t xml:space="preserve"> concerns about rapidly rising energy prices and energy security. At the same time, the </w:t>
      </w:r>
      <w:r w:rsidR="00E90F37" w:rsidRPr="003469F9">
        <w:rPr>
          <w:rFonts w:ascii="Calibri" w:hAnsi="Calibri" w:cs="Calibri"/>
          <w:b/>
          <w:bCs/>
          <w:sz w:val="36"/>
          <w:szCs w:val="36"/>
        </w:rPr>
        <w:t>one point five degrees Celsius</w:t>
      </w:r>
      <w:r w:rsidRPr="003469F9">
        <w:rPr>
          <w:rFonts w:ascii="Calibri" w:hAnsi="Calibri" w:cs="Calibri"/>
          <w:b/>
          <w:bCs/>
          <w:sz w:val="36"/>
          <w:szCs w:val="36"/>
        </w:rPr>
        <w:t xml:space="preserve"> climate goal is slipping farther out of reach</w:t>
      </w:r>
      <w:r w:rsidR="00E90F37" w:rsidRPr="003469F9">
        <w:rPr>
          <w:rFonts w:ascii="Calibri" w:hAnsi="Calibri" w:cs="Calibri"/>
          <w:b/>
          <w:bCs/>
          <w:sz w:val="36"/>
          <w:szCs w:val="36"/>
        </w:rPr>
        <w:t>.</w:t>
      </w:r>
      <w:r w:rsidRPr="003469F9">
        <w:rPr>
          <w:rFonts w:ascii="Calibri" w:hAnsi="Calibri" w:cs="Calibri"/>
          <w:b/>
          <w:bCs/>
          <w:sz w:val="36"/>
          <w:szCs w:val="36"/>
        </w:rPr>
        <w:t xml:space="preserve"> </w:t>
      </w:r>
      <w:r w:rsidR="00E90F37" w:rsidRPr="003469F9">
        <w:rPr>
          <w:rFonts w:ascii="Calibri" w:hAnsi="Calibri" w:cs="Calibri"/>
          <w:b/>
          <w:bCs/>
          <w:sz w:val="36"/>
          <w:szCs w:val="36"/>
        </w:rPr>
        <w:t>S</w:t>
      </w:r>
      <w:r w:rsidRPr="003469F9">
        <w:rPr>
          <w:rFonts w:ascii="Calibri" w:hAnsi="Calibri" w:cs="Calibri"/>
          <w:b/>
          <w:bCs/>
          <w:sz w:val="36"/>
          <w:szCs w:val="36"/>
        </w:rPr>
        <w:t>hort of dramatic and immediate action, it will slip away for good.</w:t>
      </w:r>
      <w:r w:rsidR="003A0BF0" w:rsidRPr="003469F9">
        <w:rPr>
          <w:rFonts w:ascii="Calibri" w:hAnsi="Calibri" w:cs="Calibri"/>
          <w:b/>
          <w:bCs/>
          <w:sz w:val="36"/>
          <w:szCs w:val="36"/>
        </w:rPr>
        <w:t>”</w:t>
      </w:r>
    </w:p>
    <w:p w14:paraId="58F335BF" w14:textId="0561CF82" w:rsidR="00E90F37" w:rsidRPr="003469F9" w:rsidRDefault="00E90F37" w:rsidP="009E486B">
      <w:pPr>
        <w:autoSpaceDE w:val="0"/>
        <w:autoSpaceDN w:val="0"/>
        <w:adjustRightInd w:val="0"/>
        <w:spacing w:after="0" w:line="240" w:lineRule="auto"/>
        <w:rPr>
          <w:rFonts w:ascii="Calibri" w:hAnsi="Calibri" w:cs="Calibri"/>
          <w:b/>
          <w:bCs/>
          <w:sz w:val="36"/>
          <w:szCs w:val="36"/>
        </w:rPr>
      </w:pPr>
    </w:p>
    <w:p w14:paraId="10D69B06" w14:textId="0DF29329" w:rsidR="00E90F37" w:rsidRPr="003469F9" w:rsidRDefault="00E90F37" w:rsidP="00E90F37">
      <w:pPr>
        <w:autoSpaceDE w:val="0"/>
        <w:autoSpaceDN w:val="0"/>
        <w:adjustRightInd w:val="0"/>
        <w:spacing w:after="0" w:line="240" w:lineRule="auto"/>
        <w:rPr>
          <w:rFonts w:cstheme="minorHAnsi"/>
          <w:b/>
          <w:bCs/>
          <w:sz w:val="36"/>
          <w:szCs w:val="36"/>
        </w:rPr>
      </w:pPr>
      <w:r w:rsidRPr="003469F9">
        <w:rPr>
          <w:rFonts w:ascii="Calibri" w:hAnsi="Calibri" w:cs="Calibri"/>
          <w:b/>
          <w:bCs/>
          <w:sz w:val="36"/>
          <w:szCs w:val="36"/>
        </w:rPr>
        <w:t xml:space="preserve">Now, a </w:t>
      </w:r>
      <w:proofErr w:type="gramStart"/>
      <w:r w:rsidRPr="003469F9">
        <w:rPr>
          <w:rFonts w:ascii="Calibri" w:hAnsi="Calibri" w:cs="Calibri"/>
          <w:b/>
          <w:bCs/>
          <w:sz w:val="36"/>
          <w:szCs w:val="36"/>
        </w:rPr>
        <w:t>15 minute</w:t>
      </w:r>
      <w:proofErr w:type="gramEnd"/>
      <w:r w:rsidRPr="003469F9">
        <w:rPr>
          <w:rFonts w:ascii="Calibri" w:hAnsi="Calibri" w:cs="Calibri"/>
          <w:b/>
          <w:bCs/>
          <w:sz w:val="36"/>
          <w:szCs w:val="36"/>
        </w:rPr>
        <w:t xml:space="preserve"> video can only give you a snap shot of all the detailed information provided by IRENA in this comprehensive analysis so, as I mentioned earlier, I’ll leave a link in the description section below to both the </w:t>
      </w:r>
      <w:r w:rsidR="00570C37">
        <w:rPr>
          <w:rFonts w:ascii="Calibri" w:hAnsi="Calibri" w:cs="Calibri"/>
          <w:b/>
          <w:bCs/>
          <w:sz w:val="36"/>
          <w:szCs w:val="36"/>
        </w:rPr>
        <w:t xml:space="preserve">twenty page </w:t>
      </w:r>
      <w:r w:rsidRPr="003469F9">
        <w:rPr>
          <w:rFonts w:ascii="Calibri" w:hAnsi="Calibri" w:cs="Calibri"/>
          <w:b/>
          <w:bCs/>
          <w:sz w:val="36"/>
          <w:szCs w:val="36"/>
        </w:rPr>
        <w:t>Executive Summary and the</w:t>
      </w:r>
      <w:r w:rsidR="00570C37">
        <w:rPr>
          <w:rFonts w:ascii="Calibri" w:hAnsi="Calibri" w:cs="Calibri"/>
          <w:b/>
          <w:bCs/>
          <w:sz w:val="36"/>
          <w:szCs w:val="36"/>
        </w:rPr>
        <w:t xml:space="preserve"> </w:t>
      </w:r>
      <w:r w:rsidR="00E65BCF">
        <w:rPr>
          <w:rFonts w:ascii="Calibri" w:hAnsi="Calibri" w:cs="Calibri"/>
          <w:b/>
          <w:bCs/>
          <w:sz w:val="36"/>
          <w:szCs w:val="36"/>
        </w:rPr>
        <w:t xml:space="preserve">three hundred and fifty two page </w:t>
      </w:r>
      <w:r w:rsidR="00570C37">
        <w:rPr>
          <w:rFonts w:ascii="Calibri" w:hAnsi="Calibri" w:cs="Calibri"/>
          <w:b/>
          <w:bCs/>
          <w:sz w:val="36"/>
          <w:szCs w:val="36"/>
        </w:rPr>
        <w:t xml:space="preserve">full </w:t>
      </w:r>
      <w:r w:rsidRPr="003469F9">
        <w:rPr>
          <w:rFonts w:ascii="Calibri" w:hAnsi="Calibri" w:cs="Calibri"/>
          <w:b/>
          <w:bCs/>
          <w:sz w:val="36"/>
          <w:szCs w:val="36"/>
        </w:rPr>
        <w:t>report</w:t>
      </w:r>
      <w:r w:rsidR="00570C37">
        <w:rPr>
          <w:rFonts w:ascii="Calibri" w:hAnsi="Calibri" w:cs="Calibri"/>
          <w:b/>
          <w:bCs/>
          <w:sz w:val="36"/>
          <w:szCs w:val="36"/>
        </w:rPr>
        <w:t>.</w:t>
      </w:r>
      <w:r w:rsidRPr="003469F9">
        <w:rPr>
          <w:rFonts w:ascii="Calibri" w:hAnsi="Calibri" w:cs="Calibri"/>
          <w:b/>
          <w:bCs/>
          <w:sz w:val="36"/>
          <w:szCs w:val="36"/>
        </w:rPr>
        <w:t xml:space="preserve"> </w:t>
      </w:r>
      <w:r w:rsidR="00570C37">
        <w:rPr>
          <w:rFonts w:ascii="Calibri" w:hAnsi="Calibri" w:cs="Calibri"/>
          <w:b/>
          <w:bCs/>
          <w:sz w:val="36"/>
          <w:szCs w:val="36"/>
        </w:rPr>
        <w:t>A</w:t>
      </w:r>
      <w:r w:rsidRPr="003469F9">
        <w:rPr>
          <w:rFonts w:ascii="Calibri" w:hAnsi="Calibri" w:cs="Calibri"/>
          <w:b/>
          <w:bCs/>
          <w:sz w:val="36"/>
          <w:szCs w:val="36"/>
        </w:rPr>
        <w:t xml:space="preserve">nd </w:t>
      </w:r>
      <w:proofErr w:type="gramStart"/>
      <w:r w:rsidRPr="003469F9">
        <w:rPr>
          <w:rFonts w:ascii="Calibri" w:hAnsi="Calibri" w:cs="Calibri"/>
          <w:b/>
          <w:bCs/>
          <w:sz w:val="36"/>
          <w:szCs w:val="36"/>
        </w:rPr>
        <w:t>of course</w:t>
      </w:r>
      <w:proofErr w:type="gramEnd"/>
      <w:r w:rsidRPr="003469F9">
        <w:rPr>
          <w:rFonts w:ascii="Calibri" w:hAnsi="Calibri" w:cs="Calibri"/>
          <w:b/>
          <w:bCs/>
          <w:sz w:val="36"/>
          <w:szCs w:val="36"/>
        </w:rPr>
        <w:t xml:space="preserve"> </w:t>
      </w:r>
      <w:r w:rsidRPr="003469F9">
        <w:rPr>
          <w:rFonts w:cstheme="minorHAnsi"/>
          <w:b/>
          <w:bCs/>
          <w:sz w:val="36"/>
          <w:szCs w:val="36"/>
        </w:rPr>
        <w:t>a</w:t>
      </w:r>
      <w:r w:rsidR="002421CE" w:rsidRPr="003469F9">
        <w:rPr>
          <w:rFonts w:cstheme="minorHAnsi"/>
          <w:b/>
          <w:bCs/>
          <w:sz w:val="36"/>
          <w:szCs w:val="36"/>
        </w:rPr>
        <w:t xml:space="preserve">s usual, </w:t>
      </w:r>
      <w:r w:rsidRPr="003469F9">
        <w:rPr>
          <w:rFonts w:cstheme="minorHAnsi"/>
          <w:b/>
          <w:bCs/>
          <w:sz w:val="36"/>
          <w:szCs w:val="36"/>
        </w:rPr>
        <w:t xml:space="preserve">if you’ve got views or practical experience that you can share with us </w:t>
      </w:r>
      <w:r w:rsidRPr="003469F9">
        <w:rPr>
          <w:rFonts w:cstheme="minorHAnsi"/>
          <w:b/>
          <w:bCs/>
          <w:sz w:val="36"/>
          <w:szCs w:val="36"/>
        </w:rPr>
        <w:lastRenderedPageBreak/>
        <w:t xml:space="preserve">all on this subject then </w:t>
      </w:r>
      <w:r w:rsidR="00D741AF">
        <w:rPr>
          <w:rFonts w:cstheme="minorHAnsi"/>
          <w:b/>
          <w:bCs/>
          <w:sz w:val="36"/>
          <w:szCs w:val="36"/>
        </w:rPr>
        <w:t xml:space="preserve">jump down to the comments section below and </w:t>
      </w:r>
      <w:r w:rsidR="002421CE" w:rsidRPr="003469F9">
        <w:rPr>
          <w:rFonts w:cstheme="minorHAnsi"/>
          <w:b/>
          <w:bCs/>
          <w:sz w:val="36"/>
          <w:szCs w:val="36"/>
        </w:rPr>
        <w:t xml:space="preserve">leave your thoughts </w:t>
      </w:r>
      <w:r w:rsidR="00D741AF">
        <w:rPr>
          <w:rFonts w:cstheme="minorHAnsi"/>
          <w:b/>
          <w:bCs/>
          <w:sz w:val="36"/>
          <w:szCs w:val="36"/>
        </w:rPr>
        <w:t>there.</w:t>
      </w:r>
      <w:r w:rsidR="002421CE" w:rsidRPr="003469F9">
        <w:rPr>
          <w:rFonts w:cstheme="minorHAnsi"/>
          <w:b/>
          <w:bCs/>
          <w:sz w:val="36"/>
          <w:szCs w:val="36"/>
        </w:rPr>
        <w:t xml:space="preserve"> </w:t>
      </w:r>
    </w:p>
    <w:p w14:paraId="1DE915F0" w14:textId="0225600C" w:rsidR="004461C8" w:rsidRPr="00E90F37" w:rsidRDefault="00E90F37" w:rsidP="00E90F37">
      <w:pPr>
        <w:autoSpaceDE w:val="0"/>
        <w:autoSpaceDN w:val="0"/>
        <w:adjustRightInd w:val="0"/>
        <w:spacing w:after="0" w:line="240" w:lineRule="auto"/>
        <w:rPr>
          <w:rFonts w:cstheme="minorHAnsi"/>
          <w:b/>
          <w:bCs/>
          <w:sz w:val="36"/>
          <w:szCs w:val="36"/>
        </w:rPr>
      </w:pPr>
      <w:r>
        <w:rPr>
          <w:rFonts w:cstheme="minorHAnsi"/>
          <w:b/>
          <w:bCs/>
          <w:sz w:val="36"/>
          <w:szCs w:val="36"/>
        </w:rPr>
        <w:t>T</w:t>
      </w:r>
      <w:r w:rsidR="00840BC4">
        <w:rPr>
          <w:rFonts w:ascii="Calibri" w:eastAsia="Calibri" w:hAnsi="Calibri" w:cs="Calibri"/>
          <w:b/>
          <w:sz w:val="36"/>
        </w:rPr>
        <w:t>hat’s it for this week</w:t>
      </w:r>
      <w:r w:rsidR="00690D90">
        <w:rPr>
          <w:rFonts w:ascii="Calibri" w:eastAsia="Calibri" w:hAnsi="Calibri" w:cs="Calibri"/>
          <w:b/>
          <w:sz w:val="36"/>
        </w:rPr>
        <w:t xml:space="preserve"> though</w:t>
      </w:r>
      <w:r w:rsidR="00840BC4">
        <w:rPr>
          <w:rFonts w:ascii="Calibri" w:eastAsia="Calibri" w:hAnsi="Calibri" w:cs="Calibri"/>
          <w:b/>
          <w:sz w:val="36"/>
        </w:rPr>
        <w:t>.</w:t>
      </w:r>
      <w:r>
        <w:rPr>
          <w:rFonts w:ascii="Calibri" w:eastAsia="Calibri" w:hAnsi="Calibri" w:cs="Calibri"/>
          <w:b/>
          <w:sz w:val="36"/>
        </w:rPr>
        <w:t xml:space="preserve"> </w:t>
      </w:r>
      <w:r w:rsidR="002421CE">
        <w:rPr>
          <w:rFonts w:ascii="Calibri" w:eastAsia="Calibri" w:hAnsi="Calibri" w:cs="Calibri"/>
          <w:b/>
          <w:sz w:val="36"/>
        </w:rPr>
        <w:t>T</w:t>
      </w:r>
      <w:r w:rsidR="003A1C7D">
        <w:rPr>
          <w:rFonts w:ascii="Calibri" w:eastAsia="Calibri" w:hAnsi="Calibri" w:cs="Calibri"/>
          <w:b/>
          <w:sz w:val="36"/>
        </w:rPr>
        <w:t>hank</w:t>
      </w:r>
      <w:r w:rsidR="002421CE">
        <w:rPr>
          <w:rFonts w:ascii="Calibri" w:eastAsia="Calibri" w:hAnsi="Calibri" w:cs="Calibri"/>
          <w:b/>
          <w:sz w:val="36"/>
        </w:rPr>
        <w:t>s</w:t>
      </w:r>
      <w:r w:rsidR="00657E04">
        <w:rPr>
          <w:rFonts w:ascii="Calibri" w:eastAsia="Calibri" w:hAnsi="Calibri" w:cs="Calibri"/>
          <w:b/>
          <w:sz w:val="36"/>
        </w:rPr>
        <w:t>, as always</w:t>
      </w:r>
      <w:r w:rsidR="003A1C7D">
        <w:rPr>
          <w:rFonts w:ascii="Calibri" w:eastAsia="Calibri" w:hAnsi="Calibri" w:cs="Calibri"/>
          <w:b/>
          <w:sz w:val="36"/>
        </w:rPr>
        <w:t xml:space="preserve"> </w:t>
      </w:r>
      <w:r w:rsidR="002421CE">
        <w:rPr>
          <w:rFonts w:ascii="Calibri" w:eastAsia="Calibri" w:hAnsi="Calibri" w:cs="Calibri"/>
          <w:b/>
          <w:sz w:val="36"/>
        </w:rPr>
        <w:t xml:space="preserve">to </w:t>
      </w:r>
      <w:r w:rsidR="00840BC4">
        <w:rPr>
          <w:rFonts w:ascii="Calibri" w:eastAsia="Calibri" w:hAnsi="Calibri" w:cs="Calibri"/>
          <w:b/>
          <w:sz w:val="36"/>
        </w:rPr>
        <w:t xml:space="preserve">our </w:t>
      </w:r>
      <w:r w:rsidR="002421CE">
        <w:rPr>
          <w:rFonts w:ascii="Calibri" w:eastAsia="Calibri" w:hAnsi="Calibri" w:cs="Calibri"/>
          <w:b/>
          <w:sz w:val="36"/>
        </w:rPr>
        <w:t>amazing</w:t>
      </w:r>
      <w:r w:rsidR="00840BC4">
        <w:rPr>
          <w:rFonts w:ascii="Calibri" w:eastAsia="Calibri" w:hAnsi="Calibri" w:cs="Calibri"/>
          <w:b/>
          <w:sz w:val="36"/>
        </w:rPr>
        <w:t xml:space="preserve"> </w:t>
      </w:r>
      <w:r w:rsidR="00044EC7">
        <w:rPr>
          <w:rFonts w:ascii="Calibri" w:eastAsia="Calibri" w:hAnsi="Calibri" w:cs="Calibri"/>
          <w:b/>
          <w:sz w:val="36"/>
        </w:rPr>
        <w:t xml:space="preserve">Patreon supporters who </w:t>
      </w:r>
      <w:r w:rsidR="00657E04">
        <w:rPr>
          <w:rFonts w:ascii="Calibri" w:eastAsia="Calibri" w:hAnsi="Calibri" w:cs="Calibri"/>
          <w:b/>
          <w:sz w:val="36"/>
        </w:rPr>
        <w:t xml:space="preserve">not only </w:t>
      </w:r>
      <w:r>
        <w:rPr>
          <w:rFonts w:ascii="Calibri" w:eastAsia="Calibri" w:hAnsi="Calibri" w:cs="Calibri"/>
          <w:b/>
          <w:sz w:val="36"/>
        </w:rPr>
        <w:t>enable</w:t>
      </w:r>
      <w:r w:rsidR="00657E04">
        <w:rPr>
          <w:rFonts w:ascii="Calibri" w:eastAsia="Calibri" w:hAnsi="Calibri" w:cs="Calibri"/>
          <w:b/>
          <w:sz w:val="36"/>
        </w:rPr>
        <w:t xml:space="preserve"> me to keep this channel running but also keep it one hundred percent independent </w:t>
      </w:r>
      <w:r w:rsidR="007F3137">
        <w:rPr>
          <w:rFonts w:ascii="Calibri" w:eastAsia="Calibri" w:hAnsi="Calibri" w:cs="Calibri"/>
          <w:b/>
          <w:sz w:val="36"/>
        </w:rPr>
        <w:t xml:space="preserve">and </w:t>
      </w:r>
      <w:r w:rsidR="00657E04">
        <w:rPr>
          <w:rFonts w:ascii="Calibri" w:eastAsia="Calibri" w:hAnsi="Calibri" w:cs="Calibri"/>
          <w:b/>
          <w:sz w:val="36"/>
        </w:rPr>
        <w:t xml:space="preserve">completely </w:t>
      </w:r>
      <w:r w:rsidR="007F3137">
        <w:rPr>
          <w:rFonts w:ascii="Calibri" w:eastAsia="Calibri" w:hAnsi="Calibri" w:cs="Calibri"/>
          <w:b/>
          <w:sz w:val="36"/>
        </w:rPr>
        <w:t>ad free</w:t>
      </w:r>
      <w:r w:rsidR="00657E04">
        <w:rPr>
          <w:rFonts w:ascii="Calibri" w:eastAsia="Calibri" w:hAnsi="Calibri" w:cs="Calibri"/>
          <w:b/>
          <w:sz w:val="36"/>
        </w:rPr>
        <w:t>.</w:t>
      </w:r>
    </w:p>
    <w:p w14:paraId="673E1773" w14:textId="6E8F4329" w:rsidR="0010245D" w:rsidRDefault="00657E04">
      <w:pPr>
        <w:spacing w:after="200" w:line="276" w:lineRule="auto"/>
        <w:rPr>
          <w:rFonts w:ascii="Calibri" w:eastAsia="Calibri" w:hAnsi="Calibri" w:cs="Calibri"/>
          <w:b/>
          <w:sz w:val="36"/>
        </w:rPr>
      </w:pPr>
      <w:r>
        <w:rPr>
          <w:rFonts w:ascii="Calibri" w:eastAsia="Calibri" w:hAnsi="Calibri" w:cs="Calibri"/>
          <w:b/>
          <w:sz w:val="36"/>
        </w:rPr>
        <w:t xml:space="preserve">If you feel you can support the channel for the price of a coffee each month, then </w:t>
      </w:r>
      <w:r w:rsidR="00BD1D7C">
        <w:rPr>
          <w:rFonts w:ascii="Calibri" w:eastAsia="Calibri" w:hAnsi="Calibri" w:cs="Calibri"/>
          <w:b/>
          <w:sz w:val="36"/>
        </w:rPr>
        <w:t>follow the link</w:t>
      </w:r>
      <w:r w:rsidR="003469F9">
        <w:rPr>
          <w:rFonts w:ascii="Calibri" w:eastAsia="Calibri" w:hAnsi="Calibri" w:cs="Calibri"/>
          <w:b/>
          <w:sz w:val="36"/>
        </w:rPr>
        <w:t xml:space="preserve"> in the description to</w:t>
      </w:r>
    </w:p>
    <w:p w14:paraId="56082498" w14:textId="77777777" w:rsidR="00201802" w:rsidRDefault="00201802">
      <w:pPr>
        <w:spacing w:after="200" w:line="276" w:lineRule="auto"/>
      </w:pPr>
    </w:p>
    <w:p w14:paraId="673E1774" w14:textId="0D4B2031" w:rsidR="0010245D" w:rsidRDefault="00223777">
      <w:pPr>
        <w:spacing w:after="200" w:line="276" w:lineRule="auto"/>
        <w:rPr>
          <w:rStyle w:val="Hyperlink"/>
          <w:rFonts w:ascii="Calibri" w:eastAsia="Calibri" w:hAnsi="Calibri" w:cs="Calibri"/>
          <w:b/>
          <w:sz w:val="36"/>
        </w:rPr>
      </w:pPr>
      <w:hyperlink r:id="rId6" w:history="1">
        <w:r w:rsidR="00201802" w:rsidRPr="005A7DA4">
          <w:rPr>
            <w:rStyle w:val="Hyperlink"/>
            <w:rFonts w:ascii="Calibri" w:eastAsia="Calibri" w:hAnsi="Calibri" w:cs="Calibri"/>
            <w:b/>
            <w:sz w:val="36"/>
          </w:rPr>
          <w:t>patreon.com/</w:t>
        </w:r>
        <w:proofErr w:type="spellStart"/>
        <w:r w:rsidR="00201802" w:rsidRPr="005A7DA4">
          <w:rPr>
            <w:rStyle w:val="Hyperlink"/>
            <w:rFonts w:ascii="Calibri" w:eastAsia="Calibri" w:hAnsi="Calibri" w:cs="Calibri"/>
            <w:b/>
            <w:sz w:val="36"/>
          </w:rPr>
          <w:t>justhaveathink</w:t>
        </w:r>
        <w:proofErr w:type="spellEnd"/>
      </w:hyperlink>
    </w:p>
    <w:p w14:paraId="48E5719D" w14:textId="77777777" w:rsidR="00631444" w:rsidRDefault="00631444">
      <w:pPr>
        <w:spacing w:after="200" w:line="276" w:lineRule="auto"/>
        <w:rPr>
          <w:rFonts w:ascii="Calibri" w:eastAsia="Calibri" w:hAnsi="Calibri" w:cs="Calibri"/>
          <w:b/>
          <w:sz w:val="36"/>
        </w:rPr>
      </w:pPr>
    </w:p>
    <w:p w14:paraId="090FB7D6" w14:textId="77777777" w:rsidR="003469F9" w:rsidRDefault="003469F9">
      <w:pPr>
        <w:spacing w:after="200" w:line="276" w:lineRule="auto"/>
        <w:rPr>
          <w:rFonts w:ascii="Calibri" w:eastAsia="Calibri" w:hAnsi="Calibri" w:cs="Calibri"/>
          <w:b/>
          <w:sz w:val="36"/>
        </w:rPr>
      </w:pPr>
      <w:r>
        <w:rPr>
          <w:rFonts w:ascii="Calibri" w:eastAsia="Calibri" w:hAnsi="Calibri" w:cs="Calibri"/>
          <w:b/>
          <w:sz w:val="36"/>
        </w:rPr>
        <w:t xml:space="preserve">to find out how you can do that. </w:t>
      </w:r>
    </w:p>
    <w:p w14:paraId="673E1777" w14:textId="66B0807F" w:rsidR="0010245D" w:rsidRDefault="003469F9">
      <w:pPr>
        <w:spacing w:after="200" w:line="276" w:lineRule="auto"/>
        <w:rPr>
          <w:rFonts w:ascii="Calibri" w:eastAsia="Calibri" w:hAnsi="Calibri" w:cs="Calibri"/>
          <w:b/>
          <w:sz w:val="36"/>
        </w:rPr>
      </w:pPr>
      <w:r>
        <w:rPr>
          <w:rFonts w:ascii="Calibri" w:eastAsia="Calibri" w:hAnsi="Calibri" w:cs="Calibri"/>
          <w:b/>
          <w:sz w:val="36"/>
        </w:rPr>
        <w:t>A</w:t>
      </w:r>
      <w:r w:rsidR="00790B1D">
        <w:rPr>
          <w:rFonts w:ascii="Calibri" w:eastAsia="Calibri" w:hAnsi="Calibri" w:cs="Calibri"/>
          <w:b/>
          <w:sz w:val="36"/>
        </w:rPr>
        <w:t>nd of course</w:t>
      </w:r>
      <w:r w:rsidR="002356BA">
        <w:rPr>
          <w:rFonts w:ascii="Calibri" w:eastAsia="Calibri" w:hAnsi="Calibri" w:cs="Calibri"/>
          <w:b/>
          <w:sz w:val="36"/>
        </w:rPr>
        <w:t>,</w:t>
      </w:r>
      <w:r w:rsidR="00790B1D">
        <w:rPr>
          <w:rFonts w:ascii="Calibri" w:eastAsia="Calibri" w:hAnsi="Calibri" w:cs="Calibri"/>
          <w:b/>
          <w:sz w:val="36"/>
        </w:rPr>
        <w:t xml:space="preserve"> </w:t>
      </w:r>
      <w:r w:rsidR="00631444">
        <w:rPr>
          <w:rFonts w:ascii="Calibri" w:eastAsia="Calibri" w:hAnsi="Calibri" w:cs="Calibri"/>
          <w:b/>
          <w:sz w:val="36"/>
        </w:rPr>
        <w:t xml:space="preserve">you can </w:t>
      </w:r>
      <w:r w:rsidR="007F3137">
        <w:rPr>
          <w:rFonts w:ascii="Calibri" w:eastAsia="Calibri" w:hAnsi="Calibri" w:cs="Calibri"/>
          <w:b/>
          <w:sz w:val="36"/>
        </w:rPr>
        <w:t xml:space="preserve">always </w:t>
      </w:r>
      <w:r w:rsidR="00631444">
        <w:rPr>
          <w:rFonts w:ascii="Calibri" w:eastAsia="Calibri" w:hAnsi="Calibri" w:cs="Calibri"/>
          <w:b/>
          <w:sz w:val="36"/>
        </w:rPr>
        <w:t xml:space="preserve">show </w:t>
      </w:r>
      <w:r w:rsidR="007F3137">
        <w:rPr>
          <w:rFonts w:ascii="Calibri" w:eastAsia="Calibri" w:hAnsi="Calibri" w:cs="Calibri"/>
          <w:b/>
          <w:sz w:val="36"/>
        </w:rPr>
        <w:t xml:space="preserve">your </w:t>
      </w:r>
      <w:r w:rsidR="00790B1D">
        <w:rPr>
          <w:rFonts w:ascii="Calibri" w:eastAsia="Calibri" w:hAnsi="Calibri" w:cs="Calibri"/>
          <w:b/>
          <w:sz w:val="36"/>
        </w:rPr>
        <w:t xml:space="preserve">support </w:t>
      </w:r>
      <w:r w:rsidR="00631444">
        <w:rPr>
          <w:rFonts w:ascii="Calibri" w:eastAsia="Calibri" w:hAnsi="Calibri" w:cs="Calibri"/>
          <w:b/>
          <w:sz w:val="36"/>
        </w:rPr>
        <w:t xml:space="preserve">for </w:t>
      </w:r>
      <w:r w:rsidR="00790B1D">
        <w:rPr>
          <w:rFonts w:ascii="Calibri" w:eastAsia="Calibri" w:hAnsi="Calibri" w:cs="Calibri"/>
          <w:b/>
          <w:sz w:val="36"/>
        </w:rPr>
        <w:t>the channel</w:t>
      </w:r>
      <w:r w:rsidR="00BD1D7C">
        <w:rPr>
          <w:rFonts w:ascii="Calibri" w:eastAsia="Calibri" w:hAnsi="Calibri" w:cs="Calibri"/>
          <w:b/>
          <w:sz w:val="36"/>
        </w:rPr>
        <w:t xml:space="preserve"> </w:t>
      </w:r>
      <w:r w:rsidR="007F3137">
        <w:rPr>
          <w:rFonts w:ascii="Calibri" w:eastAsia="Calibri" w:hAnsi="Calibri" w:cs="Calibri"/>
          <w:b/>
          <w:sz w:val="36"/>
        </w:rPr>
        <w:t xml:space="preserve">completely for free </w:t>
      </w:r>
      <w:r w:rsidR="00BD1D7C">
        <w:rPr>
          <w:rFonts w:ascii="Calibri" w:eastAsia="Calibri" w:hAnsi="Calibri" w:cs="Calibri"/>
          <w:b/>
          <w:sz w:val="36"/>
        </w:rPr>
        <w:t xml:space="preserve">via YouTube </w:t>
      </w:r>
      <w:r w:rsidR="007F3137">
        <w:rPr>
          <w:rFonts w:ascii="Calibri" w:eastAsia="Calibri" w:hAnsi="Calibri" w:cs="Calibri"/>
          <w:b/>
          <w:sz w:val="36"/>
        </w:rPr>
        <w:t xml:space="preserve">by clicking </w:t>
      </w:r>
      <w:r w:rsidR="00631444">
        <w:rPr>
          <w:rFonts w:ascii="Calibri" w:eastAsia="Calibri" w:hAnsi="Calibri" w:cs="Calibri"/>
          <w:b/>
          <w:sz w:val="36"/>
        </w:rPr>
        <w:t>th</w:t>
      </w:r>
      <w:r w:rsidR="007F3137">
        <w:rPr>
          <w:rFonts w:ascii="Calibri" w:eastAsia="Calibri" w:hAnsi="Calibri" w:cs="Calibri"/>
          <w:b/>
          <w:sz w:val="36"/>
        </w:rPr>
        <w:t>e</w:t>
      </w:r>
      <w:r w:rsidR="00631444">
        <w:rPr>
          <w:rFonts w:ascii="Calibri" w:eastAsia="Calibri" w:hAnsi="Calibri" w:cs="Calibri"/>
          <w:b/>
          <w:sz w:val="36"/>
        </w:rPr>
        <w:t xml:space="preserve"> </w:t>
      </w:r>
      <w:r w:rsidR="00790B1D">
        <w:rPr>
          <w:rFonts w:ascii="Calibri" w:eastAsia="Calibri" w:hAnsi="Calibri" w:cs="Calibri"/>
          <w:b/>
          <w:sz w:val="36"/>
        </w:rPr>
        <w:t>subscrib</w:t>
      </w:r>
      <w:r w:rsidR="00631444">
        <w:rPr>
          <w:rFonts w:ascii="Calibri" w:eastAsia="Calibri" w:hAnsi="Calibri" w:cs="Calibri"/>
          <w:b/>
          <w:sz w:val="36"/>
        </w:rPr>
        <w:t>e</w:t>
      </w:r>
      <w:r w:rsidR="00790B1D">
        <w:rPr>
          <w:rFonts w:ascii="Calibri" w:eastAsia="Calibri" w:hAnsi="Calibri" w:cs="Calibri"/>
          <w:b/>
          <w:sz w:val="36"/>
        </w:rPr>
        <w:t xml:space="preserve"> </w:t>
      </w:r>
      <w:r w:rsidR="00631444">
        <w:rPr>
          <w:rFonts w:ascii="Calibri" w:eastAsia="Calibri" w:hAnsi="Calibri" w:cs="Calibri"/>
          <w:b/>
          <w:sz w:val="36"/>
        </w:rPr>
        <w:t>button</w:t>
      </w:r>
      <w:r w:rsidR="007F3137">
        <w:rPr>
          <w:rFonts w:ascii="Calibri" w:eastAsia="Calibri" w:hAnsi="Calibri" w:cs="Calibri"/>
          <w:b/>
          <w:sz w:val="36"/>
        </w:rPr>
        <w:t xml:space="preserve"> and hitting the notification bell</w:t>
      </w:r>
      <w:r>
        <w:rPr>
          <w:rFonts w:ascii="Calibri" w:eastAsia="Calibri" w:hAnsi="Calibri" w:cs="Calibri"/>
          <w:b/>
          <w:sz w:val="36"/>
        </w:rPr>
        <w:t>,</w:t>
      </w:r>
      <w:r w:rsidR="007F3137">
        <w:rPr>
          <w:rFonts w:ascii="Calibri" w:eastAsia="Calibri" w:hAnsi="Calibri" w:cs="Calibri"/>
          <w:b/>
          <w:sz w:val="36"/>
        </w:rPr>
        <w:t xml:space="preserve"> so you don’t miss a video. </w:t>
      </w:r>
      <w:r w:rsidR="002F2377">
        <w:rPr>
          <w:rFonts w:ascii="Calibri" w:eastAsia="Calibri" w:hAnsi="Calibri" w:cs="Calibri"/>
          <w:b/>
          <w:sz w:val="36"/>
        </w:rPr>
        <w:t>It’s just a simple click</w:t>
      </w:r>
      <w:r>
        <w:rPr>
          <w:rFonts w:ascii="Calibri" w:eastAsia="Calibri" w:hAnsi="Calibri" w:cs="Calibri"/>
          <w:b/>
          <w:sz w:val="36"/>
        </w:rPr>
        <w:t>,</w:t>
      </w:r>
      <w:r w:rsidR="002F2377">
        <w:rPr>
          <w:rFonts w:ascii="Calibri" w:eastAsia="Calibri" w:hAnsi="Calibri" w:cs="Calibri"/>
          <w:b/>
          <w:sz w:val="36"/>
        </w:rPr>
        <w:t xml:space="preserve"> which you can </w:t>
      </w:r>
      <w:r w:rsidR="00E97206">
        <w:rPr>
          <w:rFonts w:ascii="Calibri" w:eastAsia="Calibri" w:hAnsi="Calibri" w:cs="Calibri"/>
          <w:b/>
          <w:sz w:val="36"/>
        </w:rPr>
        <w:t xml:space="preserve">do </w:t>
      </w:r>
      <w:r w:rsidR="00023AF6">
        <w:rPr>
          <w:rFonts w:ascii="Calibri" w:eastAsia="Calibri" w:hAnsi="Calibri" w:cs="Calibri"/>
          <w:b/>
          <w:sz w:val="36"/>
        </w:rPr>
        <w:t>down there</w:t>
      </w:r>
      <w:r>
        <w:rPr>
          <w:rFonts w:ascii="Calibri" w:eastAsia="Calibri" w:hAnsi="Calibri" w:cs="Calibri"/>
          <w:b/>
          <w:sz w:val="36"/>
        </w:rPr>
        <w:t xml:space="preserve"> </w:t>
      </w:r>
      <w:r w:rsidR="00790B1D">
        <w:rPr>
          <w:rFonts w:ascii="Calibri" w:eastAsia="Calibri" w:hAnsi="Calibri" w:cs="Calibri"/>
          <w:b/>
          <w:sz w:val="36"/>
        </w:rPr>
        <w:t xml:space="preserve">or </w:t>
      </w:r>
      <w:r w:rsidR="00E97206">
        <w:rPr>
          <w:rFonts w:ascii="Calibri" w:eastAsia="Calibri" w:hAnsi="Calibri" w:cs="Calibri"/>
          <w:b/>
          <w:sz w:val="36"/>
        </w:rPr>
        <w:t xml:space="preserve">on </w:t>
      </w:r>
      <w:r w:rsidR="008070FA">
        <w:rPr>
          <w:rFonts w:ascii="Calibri" w:eastAsia="Calibri" w:hAnsi="Calibri" w:cs="Calibri"/>
          <w:b/>
          <w:sz w:val="36"/>
        </w:rPr>
        <w:t xml:space="preserve">that </w:t>
      </w:r>
      <w:r w:rsidR="00790B1D">
        <w:rPr>
          <w:rFonts w:ascii="Calibri" w:eastAsia="Calibri" w:hAnsi="Calibri" w:cs="Calibri"/>
          <w:b/>
          <w:sz w:val="36"/>
        </w:rPr>
        <w:t>icon there</w:t>
      </w:r>
      <w:r w:rsidR="008070FA">
        <w:rPr>
          <w:rFonts w:ascii="Calibri" w:eastAsia="Calibri" w:hAnsi="Calibri" w:cs="Calibri"/>
          <w:b/>
          <w:sz w:val="36"/>
        </w:rPr>
        <w:t>.</w:t>
      </w:r>
    </w:p>
    <w:p w14:paraId="673E1778" w14:textId="77777777" w:rsidR="0010245D" w:rsidRDefault="00790B1D">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9" w14:textId="77777777" w:rsidR="0010245D" w:rsidRDefault="0010245D">
      <w:pPr>
        <w:spacing w:after="200" w:line="276" w:lineRule="auto"/>
        <w:rPr>
          <w:rFonts w:ascii="Calibri" w:eastAsia="Calibri" w:hAnsi="Calibri" w:cs="Calibri"/>
          <w:color w:val="FF0000"/>
        </w:rPr>
      </w:pPr>
    </w:p>
    <w:p w14:paraId="673E177E" w14:textId="62A6620C" w:rsidR="0010245D" w:rsidRDefault="0010245D">
      <w:pPr>
        <w:spacing w:after="200" w:line="276" w:lineRule="auto"/>
        <w:rPr>
          <w:rFonts w:ascii="Calibri" w:eastAsia="Calibri" w:hAnsi="Calibri" w:cs="Calibri"/>
          <w:b/>
          <w:sz w:val="36"/>
        </w:rPr>
      </w:pPr>
    </w:p>
    <w:sectPr w:rsidR="0010245D"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A1531"/>
    <w:multiLevelType w:val="hybridMultilevel"/>
    <w:tmpl w:val="D8D4BA42"/>
    <w:lvl w:ilvl="0" w:tplc="B0122D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059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105D"/>
    <w:rsid w:val="000023C8"/>
    <w:rsid w:val="000049A7"/>
    <w:rsid w:val="00004B84"/>
    <w:rsid w:val="00004CDA"/>
    <w:rsid w:val="00005519"/>
    <w:rsid w:val="00005E20"/>
    <w:rsid w:val="00006AC7"/>
    <w:rsid w:val="000076E3"/>
    <w:rsid w:val="00010094"/>
    <w:rsid w:val="00010892"/>
    <w:rsid w:val="0001133C"/>
    <w:rsid w:val="0001164F"/>
    <w:rsid w:val="00015A8B"/>
    <w:rsid w:val="000215C0"/>
    <w:rsid w:val="00022BB7"/>
    <w:rsid w:val="00023AF6"/>
    <w:rsid w:val="00026007"/>
    <w:rsid w:val="00026081"/>
    <w:rsid w:val="0002618C"/>
    <w:rsid w:val="000278D3"/>
    <w:rsid w:val="00027BE5"/>
    <w:rsid w:val="0003056F"/>
    <w:rsid w:val="000340DA"/>
    <w:rsid w:val="000348E4"/>
    <w:rsid w:val="00035046"/>
    <w:rsid w:val="00035FF7"/>
    <w:rsid w:val="00036C84"/>
    <w:rsid w:val="00036E9C"/>
    <w:rsid w:val="00037951"/>
    <w:rsid w:val="000405F7"/>
    <w:rsid w:val="000423AE"/>
    <w:rsid w:val="000429CB"/>
    <w:rsid w:val="00043227"/>
    <w:rsid w:val="00044EC7"/>
    <w:rsid w:val="00045052"/>
    <w:rsid w:val="00045908"/>
    <w:rsid w:val="0004766D"/>
    <w:rsid w:val="0004783A"/>
    <w:rsid w:val="00050670"/>
    <w:rsid w:val="00051EF9"/>
    <w:rsid w:val="00055752"/>
    <w:rsid w:val="000567AF"/>
    <w:rsid w:val="000567DF"/>
    <w:rsid w:val="00057D75"/>
    <w:rsid w:val="00060232"/>
    <w:rsid w:val="00060846"/>
    <w:rsid w:val="00060EF9"/>
    <w:rsid w:val="00062535"/>
    <w:rsid w:val="00063458"/>
    <w:rsid w:val="000657D3"/>
    <w:rsid w:val="00066680"/>
    <w:rsid w:val="0006778E"/>
    <w:rsid w:val="0007024E"/>
    <w:rsid w:val="00070D36"/>
    <w:rsid w:val="00071034"/>
    <w:rsid w:val="000736B5"/>
    <w:rsid w:val="000758AC"/>
    <w:rsid w:val="000779C6"/>
    <w:rsid w:val="000821DF"/>
    <w:rsid w:val="000824B3"/>
    <w:rsid w:val="000828A0"/>
    <w:rsid w:val="00083B90"/>
    <w:rsid w:val="00091BD1"/>
    <w:rsid w:val="00091DB1"/>
    <w:rsid w:val="00093642"/>
    <w:rsid w:val="00094127"/>
    <w:rsid w:val="000975F7"/>
    <w:rsid w:val="00097A9A"/>
    <w:rsid w:val="000A3031"/>
    <w:rsid w:val="000A6749"/>
    <w:rsid w:val="000A70D2"/>
    <w:rsid w:val="000B0434"/>
    <w:rsid w:val="000B0456"/>
    <w:rsid w:val="000B1917"/>
    <w:rsid w:val="000B292B"/>
    <w:rsid w:val="000B4444"/>
    <w:rsid w:val="000B4EAB"/>
    <w:rsid w:val="000B4F5F"/>
    <w:rsid w:val="000B7EAC"/>
    <w:rsid w:val="000C0B51"/>
    <w:rsid w:val="000C21FA"/>
    <w:rsid w:val="000C24E6"/>
    <w:rsid w:val="000C5BFC"/>
    <w:rsid w:val="000D007D"/>
    <w:rsid w:val="000D185E"/>
    <w:rsid w:val="000D5660"/>
    <w:rsid w:val="000D6263"/>
    <w:rsid w:val="000E022D"/>
    <w:rsid w:val="000E1382"/>
    <w:rsid w:val="000E2985"/>
    <w:rsid w:val="000E2D20"/>
    <w:rsid w:val="000E4BA4"/>
    <w:rsid w:val="000E5536"/>
    <w:rsid w:val="000E637D"/>
    <w:rsid w:val="000E6434"/>
    <w:rsid w:val="000E64AB"/>
    <w:rsid w:val="000F250D"/>
    <w:rsid w:val="000F266E"/>
    <w:rsid w:val="000F2C12"/>
    <w:rsid w:val="000F2F69"/>
    <w:rsid w:val="000F6975"/>
    <w:rsid w:val="00100DEC"/>
    <w:rsid w:val="00101A44"/>
    <w:rsid w:val="0010245D"/>
    <w:rsid w:val="00102B0F"/>
    <w:rsid w:val="00104752"/>
    <w:rsid w:val="0010544C"/>
    <w:rsid w:val="001056D4"/>
    <w:rsid w:val="00106B28"/>
    <w:rsid w:val="001071A1"/>
    <w:rsid w:val="00110A3F"/>
    <w:rsid w:val="00110BA0"/>
    <w:rsid w:val="00113DB2"/>
    <w:rsid w:val="00116182"/>
    <w:rsid w:val="00117B96"/>
    <w:rsid w:val="0012497E"/>
    <w:rsid w:val="00124CF3"/>
    <w:rsid w:val="001310B7"/>
    <w:rsid w:val="001344FB"/>
    <w:rsid w:val="00136E83"/>
    <w:rsid w:val="00142630"/>
    <w:rsid w:val="00143230"/>
    <w:rsid w:val="00146E5A"/>
    <w:rsid w:val="0014705E"/>
    <w:rsid w:val="00154163"/>
    <w:rsid w:val="0015631F"/>
    <w:rsid w:val="001576CB"/>
    <w:rsid w:val="00160A5D"/>
    <w:rsid w:val="00160F5E"/>
    <w:rsid w:val="00161977"/>
    <w:rsid w:val="0016229E"/>
    <w:rsid w:val="00162AA4"/>
    <w:rsid w:val="00162B2F"/>
    <w:rsid w:val="00165349"/>
    <w:rsid w:val="00165497"/>
    <w:rsid w:val="00165D81"/>
    <w:rsid w:val="00166068"/>
    <w:rsid w:val="00167070"/>
    <w:rsid w:val="00170FCD"/>
    <w:rsid w:val="0017203E"/>
    <w:rsid w:val="00172065"/>
    <w:rsid w:val="00172183"/>
    <w:rsid w:val="00174ABE"/>
    <w:rsid w:val="00175B99"/>
    <w:rsid w:val="00176328"/>
    <w:rsid w:val="00176DC4"/>
    <w:rsid w:val="00177F13"/>
    <w:rsid w:val="001833D8"/>
    <w:rsid w:val="00184DC0"/>
    <w:rsid w:val="001856C7"/>
    <w:rsid w:val="001858E1"/>
    <w:rsid w:val="001863D7"/>
    <w:rsid w:val="00190ECC"/>
    <w:rsid w:val="0019338E"/>
    <w:rsid w:val="0019557A"/>
    <w:rsid w:val="001963AA"/>
    <w:rsid w:val="00196C7F"/>
    <w:rsid w:val="00197CBA"/>
    <w:rsid w:val="001A0C46"/>
    <w:rsid w:val="001A11E3"/>
    <w:rsid w:val="001A28B2"/>
    <w:rsid w:val="001A2FF7"/>
    <w:rsid w:val="001A31D6"/>
    <w:rsid w:val="001A5195"/>
    <w:rsid w:val="001A5785"/>
    <w:rsid w:val="001A6673"/>
    <w:rsid w:val="001A6A8B"/>
    <w:rsid w:val="001A7982"/>
    <w:rsid w:val="001B155B"/>
    <w:rsid w:val="001B1FED"/>
    <w:rsid w:val="001B539E"/>
    <w:rsid w:val="001B6337"/>
    <w:rsid w:val="001B70D0"/>
    <w:rsid w:val="001B73E5"/>
    <w:rsid w:val="001B7F6A"/>
    <w:rsid w:val="001C05DE"/>
    <w:rsid w:val="001C1666"/>
    <w:rsid w:val="001C34DE"/>
    <w:rsid w:val="001C3A1F"/>
    <w:rsid w:val="001C42C8"/>
    <w:rsid w:val="001C431E"/>
    <w:rsid w:val="001C4B52"/>
    <w:rsid w:val="001C4BA7"/>
    <w:rsid w:val="001C53B8"/>
    <w:rsid w:val="001D151F"/>
    <w:rsid w:val="001D1969"/>
    <w:rsid w:val="001D1C0A"/>
    <w:rsid w:val="001D3B89"/>
    <w:rsid w:val="001D6194"/>
    <w:rsid w:val="001D73DC"/>
    <w:rsid w:val="001E0EE9"/>
    <w:rsid w:val="001E1941"/>
    <w:rsid w:val="001E2A7A"/>
    <w:rsid w:val="001E2F7B"/>
    <w:rsid w:val="001E3F5D"/>
    <w:rsid w:val="001E51A0"/>
    <w:rsid w:val="001E5D5E"/>
    <w:rsid w:val="001E6ED8"/>
    <w:rsid w:val="001E7402"/>
    <w:rsid w:val="001E75BA"/>
    <w:rsid w:val="001F15FB"/>
    <w:rsid w:val="001F2D67"/>
    <w:rsid w:val="001F38EE"/>
    <w:rsid w:val="001F3D72"/>
    <w:rsid w:val="001F4F77"/>
    <w:rsid w:val="001F6FA5"/>
    <w:rsid w:val="001F7BE3"/>
    <w:rsid w:val="002013DA"/>
    <w:rsid w:val="00201443"/>
    <w:rsid w:val="00201802"/>
    <w:rsid w:val="00201CC3"/>
    <w:rsid w:val="0020298B"/>
    <w:rsid w:val="00202AB1"/>
    <w:rsid w:val="00203B88"/>
    <w:rsid w:val="00205E9B"/>
    <w:rsid w:val="002104A6"/>
    <w:rsid w:val="002112B7"/>
    <w:rsid w:val="00211E58"/>
    <w:rsid w:val="00211E76"/>
    <w:rsid w:val="00212111"/>
    <w:rsid w:val="00212742"/>
    <w:rsid w:val="00212C9F"/>
    <w:rsid w:val="00212DCD"/>
    <w:rsid w:val="00214CCC"/>
    <w:rsid w:val="00221378"/>
    <w:rsid w:val="00223777"/>
    <w:rsid w:val="00223CE9"/>
    <w:rsid w:val="00224709"/>
    <w:rsid w:val="00224756"/>
    <w:rsid w:val="00225215"/>
    <w:rsid w:val="00225C2E"/>
    <w:rsid w:val="00226636"/>
    <w:rsid w:val="00230C88"/>
    <w:rsid w:val="00231E52"/>
    <w:rsid w:val="00232F39"/>
    <w:rsid w:val="00232F6A"/>
    <w:rsid w:val="002351E0"/>
    <w:rsid w:val="002356BA"/>
    <w:rsid w:val="00235D36"/>
    <w:rsid w:val="002413E5"/>
    <w:rsid w:val="00241913"/>
    <w:rsid w:val="002421CE"/>
    <w:rsid w:val="002431E3"/>
    <w:rsid w:val="00245118"/>
    <w:rsid w:val="00247A95"/>
    <w:rsid w:val="00247BCC"/>
    <w:rsid w:val="002506C8"/>
    <w:rsid w:val="002519E2"/>
    <w:rsid w:val="00256044"/>
    <w:rsid w:val="002563F4"/>
    <w:rsid w:val="002605DF"/>
    <w:rsid w:val="00260EB1"/>
    <w:rsid w:val="00261909"/>
    <w:rsid w:val="00262196"/>
    <w:rsid w:val="00262543"/>
    <w:rsid w:val="00265A8C"/>
    <w:rsid w:val="00265EB9"/>
    <w:rsid w:val="00266BB0"/>
    <w:rsid w:val="00266FE3"/>
    <w:rsid w:val="00267BE6"/>
    <w:rsid w:val="0027485E"/>
    <w:rsid w:val="00274DF9"/>
    <w:rsid w:val="0027647C"/>
    <w:rsid w:val="00276A69"/>
    <w:rsid w:val="00277CEB"/>
    <w:rsid w:val="00277EDF"/>
    <w:rsid w:val="0028249C"/>
    <w:rsid w:val="00284BB3"/>
    <w:rsid w:val="0028610A"/>
    <w:rsid w:val="00287D23"/>
    <w:rsid w:val="002904C1"/>
    <w:rsid w:val="00290EA4"/>
    <w:rsid w:val="00294A3E"/>
    <w:rsid w:val="00295DFF"/>
    <w:rsid w:val="0029699C"/>
    <w:rsid w:val="00297B81"/>
    <w:rsid w:val="00297F5D"/>
    <w:rsid w:val="002A3BCA"/>
    <w:rsid w:val="002A46F4"/>
    <w:rsid w:val="002A4CC7"/>
    <w:rsid w:val="002A577E"/>
    <w:rsid w:val="002A687C"/>
    <w:rsid w:val="002A75A3"/>
    <w:rsid w:val="002B0C3D"/>
    <w:rsid w:val="002B50FE"/>
    <w:rsid w:val="002B56A5"/>
    <w:rsid w:val="002B69D6"/>
    <w:rsid w:val="002B6DD3"/>
    <w:rsid w:val="002C00B0"/>
    <w:rsid w:val="002C0890"/>
    <w:rsid w:val="002C0EF1"/>
    <w:rsid w:val="002C2342"/>
    <w:rsid w:val="002C237F"/>
    <w:rsid w:val="002C24C3"/>
    <w:rsid w:val="002C3D36"/>
    <w:rsid w:val="002C3F74"/>
    <w:rsid w:val="002C7146"/>
    <w:rsid w:val="002C7634"/>
    <w:rsid w:val="002C7B21"/>
    <w:rsid w:val="002C7E41"/>
    <w:rsid w:val="002D1A56"/>
    <w:rsid w:val="002D2186"/>
    <w:rsid w:val="002D37EA"/>
    <w:rsid w:val="002D45AE"/>
    <w:rsid w:val="002D6E86"/>
    <w:rsid w:val="002E10F6"/>
    <w:rsid w:val="002E2654"/>
    <w:rsid w:val="002E3D37"/>
    <w:rsid w:val="002E4B30"/>
    <w:rsid w:val="002E5741"/>
    <w:rsid w:val="002E5C13"/>
    <w:rsid w:val="002E66EE"/>
    <w:rsid w:val="002E7019"/>
    <w:rsid w:val="002E7E02"/>
    <w:rsid w:val="002F0278"/>
    <w:rsid w:val="002F076F"/>
    <w:rsid w:val="002F07DD"/>
    <w:rsid w:val="002F0D2B"/>
    <w:rsid w:val="002F1E47"/>
    <w:rsid w:val="002F2377"/>
    <w:rsid w:val="002F3374"/>
    <w:rsid w:val="002F38C4"/>
    <w:rsid w:val="002F4589"/>
    <w:rsid w:val="002F52D6"/>
    <w:rsid w:val="003016B5"/>
    <w:rsid w:val="0030221A"/>
    <w:rsid w:val="003036CF"/>
    <w:rsid w:val="003043EA"/>
    <w:rsid w:val="00304826"/>
    <w:rsid w:val="00304C24"/>
    <w:rsid w:val="00305B3A"/>
    <w:rsid w:val="0030642B"/>
    <w:rsid w:val="003073CC"/>
    <w:rsid w:val="003079C7"/>
    <w:rsid w:val="00313035"/>
    <w:rsid w:val="00313258"/>
    <w:rsid w:val="00316774"/>
    <w:rsid w:val="003169F1"/>
    <w:rsid w:val="00316C63"/>
    <w:rsid w:val="00316F6E"/>
    <w:rsid w:val="00316FE5"/>
    <w:rsid w:val="003171CD"/>
    <w:rsid w:val="003175C3"/>
    <w:rsid w:val="00317967"/>
    <w:rsid w:val="00320744"/>
    <w:rsid w:val="00320EA1"/>
    <w:rsid w:val="003215FB"/>
    <w:rsid w:val="00321D75"/>
    <w:rsid w:val="003227B2"/>
    <w:rsid w:val="00323478"/>
    <w:rsid w:val="00323AE2"/>
    <w:rsid w:val="00324356"/>
    <w:rsid w:val="00324563"/>
    <w:rsid w:val="0032582A"/>
    <w:rsid w:val="00327453"/>
    <w:rsid w:val="003317B0"/>
    <w:rsid w:val="003333A2"/>
    <w:rsid w:val="00336CDF"/>
    <w:rsid w:val="00336EB0"/>
    <w:rsid w:val="00337935"/>
    <w:rsid w:val="003400ED"/>
    <w:rsid w:val="00341A72"/>
    <w:rsid w:val="00342843"/>
    <w:rsid w:val="0034303B"/>
    <w:rsid w:val="003455F6"/>
    <w:rsid w:val="00345E98"/>
    <w:rsid w:val="003469F9"/>
    <w:rsid w:val="00350255"/>
    <w:rsid w:val="0035124E"/>
    <w:rsid w:val="003528EC"/>
    <w:rsid w:val="00352A66"/>
    <w:rsid w:val="00356CE3"/>
    <w:rsid w:val="0035707B"/>
    <w:rsid w:val="00357A06"/>
    <w:rsid w:val="00361B9A"/>
    <w:rsid w:val="00363254"/>
    <w:rsid w:val="00363880"/>
    <w:rsid w:val="00365630"/>
    <w:rsid w:val="00366311"/>
    <w:rsid w:val="00370A80"/>
    <w:rsid w:val="00371C3D"/>
    <w:rsid w:val="00372F4D"/>
    <w:rsid w:val="00375108"/>
    <w:rsid w:val="003761C0"/>
    <w:rsid w:val="00376ECC"/>
    <w:rsid w:val="00376F43"/>
    <w:rsid w:val="0037757E"/>
    <w:rsid w:val="00377A32"/>
    <w:rsid w:val="00380589"/>
    <w:rsid w:val="00380CF8"/>
    <w:rsid w:val="00381390"/>
    <w:rsid w:val="00381E5A"/>
    <w:rsid w:val="00383004"/>
    <w:rsid w:val="00387181"/>
    <w:rsid w:val="00387A72"/>
    <w:rsid w:val="00387C95"/>
    <w:rsid w:val="003900A8"/>
    <w:rsid w:val="00391211"/>
    <w:rsid w:val="003912E4"/>
    <w:rsid w:val="003914CB"/>
    <w:rsid w:val="00391812"/>
    <w:rsid w:val="003928EF"/>
    <w:rsid w:val="00394B15"/>
    <w:rsid w:val="003950EB"/>
    <w:rsid w:val="00396F58"/>
    <w:rsid w:val="003A0BF0"/>
    <w:rsid w:val="003A1C7D"/>
    <w:rsid w:val="003A22E6"/>
    <w:rsid w:val="003A282C"/>
    <w:rsid w:val="003A32E8"/>
    <w:rsid w:val="003A44CC"/>
    <w:rsid w:val="003A70AA"/>
    <w:rsid w:val="003B0E8B"/>
    <w:rsid w:val="003B2281"/>
    <w:rsid w:val="003B3F8A"/>
    <w:rsid w:val="003B4BB7"/>
    <w:rsid w:val="003B5158"/>
    <w:rsid w:val="003B59AC"/>
    <w:rsid w:val="003B5C0D"/>
    <w:rsid w:val="003B6AC5"/>
    <w:rsid w:val="003C3644"/>
    <w:rsid w:val="003C3E5C"/>
    <w:rsid w:val="003C4007"/>
    <w:rsid w:val="003C41DB"/>
    <w:rsid w:val="003C58E9"/>
    <w:rsid w:val="003C5C8F"/>
    <w:rsid w:val="003C6B0E"/>
    <w:rsid w:val="003C6DF6"/>
    <w:rsid w:val="003D1A8E"/>
    <w:rsid w:val="003D2358"/>
    <w:rsid w:val="003D2C5C"/>
    <w:rsid w:val="003D3711"/>
    <w:rsid w:val="003D417D"/>
    <w:rsid w:val="003D42A8"/>
    <w:rsid w:val="003D5699"/>
    <w:rsid w:val="003D7906"/>
    <w:rsid w:val="003D7EAF"/>
    <w:rsid w:val="003E1B77"/>
    <w:rsid w:val="003E2468"/>
    <w:rsid w:val="003E4533"/>
    <w:rsid w:val="003E455D"/>
    <w:rsid w:val="003E526D"/>
    <w:rsid w:val="003E6259"/>
    <w:rsid w:val="003E6D97"/>
    <w:rsid w:val="003F0083"/>
    <w:rsid w:val="003F2CB2"/>
    <w:rsid w:val="003F317E"/>
    <w:rsid w:val="003F32B0"/>
    <w:rsid w:val="003F4F4A"/>
    <w:rsid w:val="003F5A5E"/>
    <w:rsid w:val="003F6F34"/>
    <w:rsid w:val="003F6F4F"/>
    <w:rsid w:val="003F7157"/>
    <w:rsid w:val="004006C5"/>
    <w:rsid w:val="0040357D"/>
    <w:rsid w:val="0040387E"/>
    <w:rsid w:val="00403CB3"/>
    <w:rsid w:val="0040463C"/>
    <w:rsid w:val="00405A34"/>
    <w:rsid w:val="00405AC2"/>
    <w:rsid w:val="0041275B"/>
    <w:rsid w:val="00413B25"/>
    <w:rsid w:val="004148F8"/>
    <w:rsid w:val="00416732"/>
    <w:rsid w:val="00417AEE"/>
    <w:rsid w:val="00420C67"/>
    <w:rsid w:val="0042259C"/>
    <w:rsid w:val="00435B78"/>
    <w:rsid w:val="00437492"/>
    <w:rsid w:val="0044106B"/>
    <w:rsid w:val="004423F3"/>
    <w:rsid w:val="00442A09"/>
    <w:rsid w:val="0044545E"/>
    <w:rsid w:val="004461C8"/>
    <w:rsid w:val="00446395"/>
    <w:rsid w:val="00446D92"/>
    <w:rsid w:val="0045181F"/>
    <w:rsid w:val="00452ACF"/>
    <w:rsid w:val="00453665"/>
    <w:rsid w:val="00454A7D"/>
    <w:rsid w:val="00455D11"/>
    <w:rsid w:val="00456120"/>
    <w:rsid w:val="004563AD"/>
    <w:rsid w:val="00456AC0"/>
    <w:rsid w:val="004579EB"/>
    <w:rsid w:val="00460CD1"/>
    <w:rsid w:val="00460D58"/>
    <w:rsid w:val="00460D83"/>
    <w:rsid w:val="00460F92"/>
    <w:rsid w:val="004616A8"/>
    <w:rsid w:val="004622FE"/>
    <w:rsid w:val="00462BB2"/>
    <w:rsid w:val="004636F7"/>
    <w:rsid w:val="00463F41"/>
    <w:rsid w:val="00465005"/>
    <w:rsid w:val="00466A56"/>
    <w:rsid w:val="00471460"/>
    <w:rsid w:val="0047243A"/>
    <w:rsid w:val="00472721"/>
    <w:rsid w:val="00476F44"/>
    <w:rsid w:val="0047789E"/>
    <w:rsid w:val="004802BF"/>
    <w:rsid w:val="00480884"/>
    <w:rsid w:val="00480F8F"/>
    <w:rsid w:val="00481665"/>
    <w:rsid w:val="00481DF0"/>
    <w:rsid w:val="00481E8B"/>
    <w:rsid w:val="0048651A"/>
    <w:rsid w:val="00487300"/>
    <w:rsid w:val="00487554"/>
    <w:rsid w:val="00487CF0"/>
    <w:rsid w:val="0049490A"/>
    <w:rsid w:val="0049675D"/>
    <w:rsid w:val="00497100"/>
    <w:rsid w:val="004A02C6"/>
    <w:rsid w:val="004A05C8"/>
    <w:rsid w:val="004A2A18"/>
    <w:rsid w:val="004A307C"/>
    <w:rsid w:val="004A3EFD"/>
    <w:rsid w:val="004A4394"/>
    <w:rsid w:val="004A45BB"/>
    <w:rsid w:val="004A4771"/>
    <w:rsid w:val="004A6852"/>
    <w:rsid w:val="004A6AED"/>
    <w:rsid w:val="004A6C8F"/>
    <w:rsid w:val="004A74CC"/>
    <w:rsid w:val="004B178F"/>
    <w:rsid w:val="004B2C5E"/>
    <w:rsid w:val="004B3A0C"/>
    <w:rsid w:val="004B5C53"/>
    <w:rsid w:val="004B6EF6"/>
    <w:rsid w:val="004B7456"/>
    <w:rsid w:val="004B7479"/>
    <w:rsid w:val="004B7DDC"/>
    <w:rsid w:val="004C2630"/>
    <w:rsid w:val="004C3607"/>
    <w:rsid w:val="004C55DC"/>
    <w:rsid w:val="004C6581"/>
    <w:rsid w:val="004D04D2"/>
    <w:rsid w:val="004D0776"/>
    <w:rsid w:val="004D2032"/>
    <w:rsid w:val="004D23F7"/>
    <w:rsid w:val="004D28DF"/>
    <w:rsid w:val="004D2E20"/>
    <w:rsid w:val="004D35BE"/>
    <w:rsid w:val="004D42E1"/>
    <w:rsid w:val="004D553B"/>
    <w:rsid w:val="004D5D9F"/>
    <w:rsid w:val="004D6D6A"/>
    <w:rsid w:val="004D6E76"/>
    <w:rsid w:val="004E08A4"/>
    <w:rsid w:val="004E11D3"/>
    <w:rsid w:val="004E1AD2"/>
    <w:rsid w:val="004E3D7D"/>
    <w:rsid w:val="004E6652"/>
    <w:rsid w:val="004E7871"/>
    <w:rsid w:val="004F0212"/>
    <w:rsid w:val="004F055A"/>
    <w:rsid w:val="004F1256"/>
    <w:rsid w:val="004F26AB"/>
    <w:rsid w:val="004F4DA7"/>
    <w:rsid w:val="004F725B"/>
    <w:rsid w:val="004F7979"/>
    <w:rsid w:val="004F7C09"/>
    <w:rsid w:val="00502222"/>
    <w:rsid w:val="005048BF"/>
    <w:rsid w:val="005051AE"/>
    <w:rsid w:val="00505BB1"/>
    <w:rsid w:val="00505F5C"/>
    <w:rsid w:val="00506717"/>
    <w:rsid w:val="00510BB2"/>
    <w:rsid w:val="005110DB"/>
    <w:rsid w:val="00513E3F"/>
    <w:rsid w:val="00514E1C"/>
    <w:rsid w:val="00515DCA"/>
    <w:rsid w:val="00516C9C"/>
    <w:rsid w:val="00517805"/>
    <w:rsid w:val="00517B79"/>
    <w:rsid w:val="00520193"/>
    <w:rsid w:val="005224C9"/>
    <w:rsid w:val="0052265E"/>
    <w:rsid w:val="00523C0C"/>
    <w:rsid w:val="00525D85"/>
    <w:rsid w:val="005277AF"/>
    <w:rsid w:val="00530910"/>
    <w:rsid w:val="0053221F"/>
    <w:rsid w:val="005332A1"/>
    <w:rsid w:val="00535617"/>
    <w:rsid w:val="0053684F"/>
    <w:rsid w:val="00537543"/>
    <w:rsid w:val="00537BF5"/>
    <w:rsid w:val="00540CDD"/>
    <w:rsid w:val="005411C9"/>
    <w:rsid w:val="005476DD"/>
    <w:rsid w:val="00547E60"/>
    <w:rsid w:val="005513E1"/>
    <w:rsid w:val="0055196A"/>
    <w:rsid w:val="00552683"/>
    <w:rsid w:val="00554528"/>
    <w:rsid w:val="00556A61"/>
    <w:rsid w:val="005601CF"/>
    <w:rsid w:val="00561C9B"/>
    <w:rsid w:val="005625E7"/>
    <w:rsid w:val="00562CBA"/>
    <w:rsid w:val="0056312D"/>
    <w:rsid w:val="00564ACA"/>
    <w:rsid w:val="005678C9"/>
    <w:rsid w:val="0057063D"/>
    <w:rsid w:val="00570C37"/>
    <w:rsid w:val="00570D35"/>
    <w:rsid w:val="00571181"/>
    <w:rsid w:val="0057165A"/>
    <w:rsid w:val="00571829"/>
    <w:rsid w:val="00577A4B"/>
    <w:rsid w:val="00577EB1"/>
    <w:rsid w:val="005801BE"/>
    <w:rsid w:val="00581073"/>
    <w:rsid w:val="00584DEE"/>
    <w:rsid w:val="005864C0"/>
    <w:rsid w:val="00586A88"/>
    <w:rsid w:val="00586D6D"/>
    <w:rsid w:val="00587A1C"/>
    <w:rsid w:val="00590282"/>
    <w:rsid w:val="00590399"/>
    <w:rsid w:val="00591496"/>
    <w:rsid w:val="005936D9"/>
    <w:rsid w:val="00595354"/>
    <w:rsid w:val="00596ACF"/>
    <w:rsid w:val="00596D5F"/>
    <w:rsid w:val="00596E76"/>
    <w:rsid w:val="005A078B"/>
    <w:rsid w:val="005A23F2"/>
    <w:rsid w:val="005A2E45"/>
    <w:rsid w:val="005A3AFC"/>
    <w:rsid w:val="005A3C73"/>
    <w:rsid w:val="005A4600"/>
    <w:rsid w:val="005A4EF1"/>
    <w:rsid w:val="005A6A2F"/>
    <w:rsid w:val="005A6BFB"/>
    <w:rsid w:val="005A7709"/>
    <w:rsid w:val="005A7B69"/>
    <w:rsid w:val="005B06E3"/>
    <w:rsid w:val="005B1DCD"/>
    <w:rsid w:val="005B5147"/>
    <w:rsid w:val="005B68A1"/>
    <w:rsid w:val="005C43DB"/>
    <w:rsid w:val="005C5782"/>
    <w:rsid w:val="005D02B1"/>
    <w:rsid w:val="005D0BB1"/>
    <w:rsid w:val="005D2F7E"/>
    <w:rsid w:val="005D30CD"/>
    <w:rsid w:val="005D3741"/>
    <w:rsid w:val="005D4650"/>
    <w:rsid w:val="005D5671"/>
    <w:rsid w:val="005D5C4A"/>
    <w:rsid w:val="005D7C8C"/>
    <w:rsid w:val="005E0076"/>
    <w:rsid w:val="005E0D1A"/>
    <w:rsid w:val="005E175A"/>
    <w:rsid w:val="005E2B3A"/>
    <w:rsid w:val="005E357D"/>
    <w:rsid w:val="005E3F3C"/>
    <w:rsid w:val="005E5660"/>
    <w:rsid w:val="005E7833"/>
    <w:rsid w:val="005F0A36"/>
    <w:rsid w:val="005F28FD"/>
    <w:rsid w:val="005F44A2"/>
    <w:rsid w:val="005F4653"/>
    <w:rsid w:val="005F5CEF"/>
    <w:rsid w:val="005F5E9E"/>
    <w:rsid w:val="005F72F6"/>
    <w:rsid w:val="00600431"/>
    <w:rsid w:val="00601534"/>
    <w:rsid w:val="00612F92"/>
    <w:rsid w:val="00621A31"/>
    <w:rsid w:val="00621C60"/>
    <w:rsid w:val="006249C9"/>
    <w:rsid w:val="006251BB"/>
    <w:rsid w:val="00630DC8"/>
    <w:rsid w:val="00631444"/>
    <w:rsid w:val="006323C6"/>
    <w:rsid w:val="00632C92"/>
    <w:rsid w:val="00634BF4"/>
    <w:rsid w:val="00636EF2"/>
    <w:rsid w:val="00643A5F"/>
    <w:rsid w:val="00650173"/>
    <w:rsid w:val="00650A06"/>
    <w:rsid w:val="00653BB1"/>
    <w:rsid w:val="00655855"/>
    <w:rsid w:val="00657A08"/>
    <w:rsid w:val="00657E04"/>
    <w:rsid w:val="00660347"/>
    <w:rsid w:val="00661512"/>
    <w:rsid w:val="00661D6F"/>
    <w:rsid w:val="00663603"/>
    <w:rsid w:val="0066431F"/>
    <w:rsid w:val="006667D8"/>
    <w:rsid w:val="00667207"/>
    <w:rsid w:val="00670C46"/>
    <w:rsid w:val="00671B37"/>
    <w:rsid w:val="00674634"/>
    <w:rsid w:val="0067683B"/>
    <w:rsid w:val="00676FA3"/>
    <w:rsid w:val="00677EE4"/>
    <w:rsid w:val="00680662"/>
    <w:rsid w:val="00680C55"/>
    <w:rsid w:val="0068496B"/>
    <w:rsid w:val="00685C2F"/>
    <w:rsid w:val="00686C25"/>
    <w:rsid w:val="00687391"/>
    <w:rsid w:val="00690D90"/>
    <w:rsid w:val="006911D1"/>
    <w:rsid w:val="0069240D"/>
    <w:rsid w:val="00693982"/>
    <w:rsid w:val="00696244"/>
    <w:rsid w:val="00696E2D"/>
    <w:rsid w:val="00697B40"/>
    <w:rsid w:val="006A019B"/>
    <w:rsid w:val="006A18F2"/>
    <w:rsid w:val="006A26E4"/>
    <w:rsid w:val="006A42B1"/>
    <w:rsid w:val="006A5E65"/>
    <w:rsid w:val="006B00CD"/>
    <w:rsid w:val="006B0832"/>
    <w:rsid w:val="006B144B"/>
    <w:rsid w:val="006B263E"/>
    <w:rsid w:val="006B2A50"/>
    <w:rsid w:val="006B415E"/>
    <w:rsid w:val="006B626C"/>
    <w:rsid w:val="006B6A47"/>
    <w:rsid w:val="006B6D92"/>
    <w:rsid w:val="006B783D"/>
    <w:rsid w:val="006B7CE4"/>
    <w:rsid w:val="006C2A28"/>
    <w:rsid w:val="006C3BFB"/>
    <w:rsid w:val="006C43C8"/>
    <w:rsid w:val="006C4CC2"/>
    <w:rsid w:val="006C50D6"/>
    <w:rsid w:val="006C75D6"/>
    <w:rsid w:val="006C7EF6"/>
    <w:rsid w:val="006D0376"/>
    <w:rsid w:val="006D1B04"/>
    <w:rsid w:val="006D2864"/>
    <w:rsid w:val="006D3EB9"/>
    <w:rsid w:val="006D523C"/>
    <w:rsid w:val="006D61D4"/>
    <w:rsid w:val="006D636E"/>
    <w:rsid w:val="006D6D1E"/>
    <w:rsid w:val="006E0D30"/>
    <w:rsid w:val="006E12F3"/>
    <w:rsid w:val="006E160A"/>
    <w:rsid w:val="006E2211"/>
    <w:rsid w:val="006E3065"/>
    <w:rsid w:val="006E4241"/>
    <w:rsid w:val="006E4E4A"/>
    <w:rsid w:val="006F1572"/>
    <w:rsid w:val="006F1FFC"/>
    <w:rsid w:val="006F4423"/>
    <w:rsid w:val="006F7565"/>
    <w:rsid w:val="00701E6B"/>
    <w:rsid w:val="00702212"/>
    <w:rsid w:val="00702B75"/>
    <w:rsid w:val="007038E9"/>
    <w:rsid w:val="00704692"/>
    <w:rsid w:val="00704C2D"/>
    <w:rsid w:val="00704F14"/>
    <w:rsid w:val="00705043"/>
    <w:rsid w:val="00705E7C"/>
    <w:rsid w:val="00706B67"/>
    <w:rsid w:val="00706DE9"/>
    <w:rsid w:val="00707284"/>
    <w:rsid w:val="00707CA0"/>
    <w:rsid w:val="00710705"/>
    <w:rsid w:val="007107F8"/>
    <w:rsid w:val="007131E4"/>
    <w:rsid w:val="00713A00"/>
    <w:rsid w:val="007162C8"/>
    <w:rsid w:val="007167CD"/>
    <w:rsid w:val="00720A00"/>
    <w:rsid w:val="00722E0D"/>
    <w:rsid w:val="007234C2"/>
    <w:rsid w:val="007244E5"/>
    <w:rsid w:val="00724D83"/>
    <w:rsid w:val="00725EBB"/>
    <w:rsid w:val="00726FA2"/>
    <w:rsid w:val="00730C96"/>
    <w:rsid w:val="0073249F"/>
    <w:rsid w:val="00732E97"/>
    <w:rsid w:val="00733B2B"/>
    <w:rsid w:val="00735DED"/>
    <w:rsid w:val="007368F1"/>
    <w:rsid w:val="0073702E"/>
    <w:rsid w:val="00737E17"/>
    <w:rsid w:val="00737F2A"/>
    <w:rsid w:val="00743B81"/>
    <w:rsid w:val="00746FCE"/>
    <w:rsid w:val="00747065"/>
    <w:rsid w:val="007471AD"/>
    <w:rsid w:val="00747FF1"/>
    <w:rsid w:val="00750067"/>
    <w:rsid w:val="0075262A"/>
    <w:rsid w:val="00752B7A"/>
    <w:rsid w:val="00755D0F"/>
    <w:rsid w:val="0075621A"/>
    <w:rsid w:val="00757F75"/>
    <w:rsid w:val="00761445"/>
    <w:rsid w:val="007621CE"/>
    <w:rsid w:val="00762847"/>
    <w:rsid w:val="0076399D"/>
    <w:rsid w:val="00766E3B"/>
    <w:rsid w:val="00767ED0"/>
    <w:rsid w:val="00770027"/>
    <w:rsid w:val="00770C8D"/>
    <w:rsid w:val="00771480"/>
    <w:rsid w:val="007731A8"/>
    <w:rsid w:val="007733A6"/>
    <w:rsid w:val="007733D0"/>
    <w:rsid w:val="007745FB"/>
    <w:rsid w:val="007754E3"/>
    <w:rsid w:val="0077576C"/>
    <w:rsid w:val="00776175"/>
    <w:rsid w:val="00776CC0"/>
    <w:rsid w:val="00777637"/>
    <w:rsid w:val="007800EB"/>
    <w:rsid w:val="00781040"/>
    <w:rsid w:val="00781EE5"/>
    <w:rsid w:val="00783B32"/>
    <w:rsid w:val="00787604"/>
    <w:rsid w:val="00790B1D"/>
    <w:rsid w:val="00791969"/>
    <w:rsid w:val="00794012"/>
    <w:rsid w:val="00794EDE"/>
    <w:rsid w:val="00794F34"/>
    <w:rsid w:val="00795156"/>
    <w:rsid w:val="0079516F"/>
    <w:rsid w:val="00797B81"/>
    <w:rsid w:val="007A02A8"/>
    <w:rsid w:val="007A058A"/>
    <w:rsid w:val="007A2CDB"/>
    <w:rsid w:val="007A3FD5"/>
    <w:rsid w:val="007A5AB5"/>
    <w:rsid w:val="007A5F00"/>
    <w:rsid w:val="007A7075"/>
    <w:rsid w:val="007B155A"/>
    <w:rsid w:val="007B3ADE"/>
    <w:rsid w:val="007B3F4B"/>
    <w:rsid w:val="007B740D"/>
    <w:rsid w:val="007B775B"/>
    <w:rsid w:val="007C16F5"/>
    <w:rsid w:val="007C3C63"/>
    <w:rsid w:val="007C558F"/>
    <w:rsid w:val="007C57D5"/>
    <w:rsid w:val="007C5EC9"/>
    <w:rsid w:val="007C6605"/>
    <w:rsid w:val="007C703B"/>
    <w:rsid w:val="007D41DB"/>
    <w:rsid w:val="007D55E9"/>
    <w:rsid w:val="007E1A62"/>
    <w:rsid w:val="007E1DA9"/>
    <w:rsid w:val="007E2A3C"/>
    <w:rsid w:val="007E2EBB"/>
    <w:rsid w:val="007E3186"/>
    <w:rsid w:val="007E4A14"/>
    <w:rsid w:val="007E4DE6"/>
    <w:rsid w:val="007E5A1B"/>
    <w:rsid w:val="007F18DC"/>
    <w:rsid w:val="007F3137"/>
    <w:rsid w:val="007F7EC5"/>
    <w:rsid w:val="0080058B"/>
    <w:rsid w:val="0080080F"/>
    <w:rsid w:val="0080161D"/>
    <w:rsid w:val="0080167C"/>
    <w:rsid w:val="0080192E"/>
    <w:rsid w:val="00802756"/>
    <w:rsid w:val="00804414"/>
    <w:rsid w:val="00804931"/>
    <w:rsid w:val="00805B5B"/>
    <w:rsid w:val="00805E6C"/>
    <w:rsid w:val="00805FC5"/>
    <w:rsid w:val="0080671C"/>
    <w:rsid w:val="008070FA"/>
    <w:rsid w:val="008073DE"/>
    <w:rsid w:val="00807A58"/>
    <w:rsid w:val="008127C2"/>
    <w:rsid w:val="00812F27"/>
    <w:rsid w:val="0081557B"/>
    <w:rsid w:val="0081657B"/>
    <w:rsid w:val="00817962"/>
    <w:rsid w:val="00822C13"/>
    <w:rsid w:val="008249C9"/>
    <w:rsid w:val="008249F6"/>
    <w:rsid w:val="008255C0"/>
    <w:rsid w:val="008279F4"/>
    <w:rsid w:val="00827C49"/>
    <w:rsid w:val="008308B2"/>
    <w:rsid w:val="0083528B"/>
    <w:rsid w:val="00836013"/>
    <w:rsid w:val="00836925"/>
    <w:rsid w:val="008402EB"/>
    <w:rsid w:val="00840BC4"/>
    <w:rsid w:val="00842658"/>
    <w:rsid w:val="00844FCF"/>
    <w:rsid w:val="0084566F"/>
    <w:rsid w:val="0084643F"/>
    <w:rsid w:val="008470ED"/>
    <w:rsid w:val="00852A73"/>
    <w:rsid w:val="00852BCB"/>
    <w:rsid w:val="008539E8"/>
    <w:rsid w:val="008540FB"/>
    <w:rsid w:val="00854961"/>
    <w:rsid w:val="00854C55"/>
    <w:rsid w:val="00855532"/>
    <w:rsid w:val="0085583B"/>
    <w:rsid w:val="00857AC2"/>
    <w:rsid w:val="00857E7A"/>
    <w:rsid w:val="008613C5"/>
    <w:rsid w:val="00862829"/>
    <w:rsid w:val="008646F4"/>
    <w:rsid w:val="008650AA"/>
    <w:rsid w:val="00870D77"/>
    <w:rsid w:val="008715B1"/>
    <w:rsid w:val="00871792"/>
    <w:rsid w:val="008718C1"/>
    <w:rsid w:val="0087194B"/>
    <w:rsid w:val="00873A82"/>
    <w:rsid w:val="00873F40"/>
    <w:rsid w:val="008741C7"/>
    <w:rsid w:val="00876059"/>
    <w:rsid w:val="00877962"/>
    <w:rsid w:val="0088014D"/>
    <w:rsid w:val="00882049"/>
    <w:rsid w:val="00882D37"/>
    <w:rsid w:val="00884C39"/>
    <w:rsid w:val="00885F60"/>
    <w:rsid w:val="0088620F"/>
    <w:rsid w:val="00886F16"/>
    <w:rsid w:val="00887271"/>
    <w:rsid w:val="0089071C"/>
    <w:rsid w:val="00897BE6"/>
    <w:rsid w:val="008A1253"/>
    <w:rsid w:val="008A1B84"/>
    <w:rsid w:val="008A21C4"/>
    <w:rsid w:val="008A2234"/>
    <w:rsid w:val="008A3659"/>
    <w:rsid w:val="008A634D"/>
    <w:rsid w:val="008A6456"/>
    <w:rsid w:val="008A6561"/>
    <w:rsid w:val="008A6F42"/>
    <w:rsid w:val="008B042A"/>
    <w:rsid w:val="008B1420"/>
    <w:rsid w:val="008B30E8"/>
    <w:rsid w:val="008B33E3"/>
    <w:rsid w:val="008B4265"/>
    <w:rsid w:val="008B6163"/>
    <w:rsid w:val="008B618E"/>
    <w:rsid w:val="008B72C1"/>
    <w:rsid w:val="008B74D5"/>
    <w:rsid w:val="008C0525"/>
    <w:rsid w:val="008C47E1"/>
    <w:rsid w:val="008C4CE3"/>
    <w:rsid w:val="008C5613"/>
    <w:rsid w:val="008C5ADA"/>
    <w:rsid w:val="008C6AA7"/>
    <w:rsid w:val="008C7F30"/>
    <w:rsid w:val="008C7F67"/>
    <w:rsid w:val="008D1D93"/>
    <w:rsid w:val="008D2B8F"/>
    <w:rsid w:val="008D2C5E"/>
    <w:rsid w:val="008D4841"/>
    <w:rsid w:val="008D4A0D"/>
    <w:rsid w:val="008D58D9"/>
    <w:rsid w:val="008D7B9B"/>
    <w:rsid w:val="008E2583"/>
    <w:rsid w:val="008E27BC"/>
    <w:rsid w:val="008E2D52"/>
    <w:rsid w:val="008E31AB"/>
    <w:rsid w:val="008E3F1D"/>
    <w:rsid w:val="008E4994"/>
    <w:rsid w:val="008E52FD"/>
    <w:rsid w:val="008E69FD"/>
    <w:rsid w:val="008F06C5"/>
    <w:rsid w:val="008F0B45"/>
    <w:rsid w:val="008F211D"/>
    <w:rsid w:val="008F392B"/>
    <w:rsid w:val="008F4C80"/>
    <w:rsid w:val="008F611B"/>
    <w:rsid w:val="008F6DF1"/>
    <w:rsid w:val="008F7369"/>
    <w:rsid w:val="00902769"/>
    <w:rsid w:val="00902982"/>
    <w:rsid w:val="009045BD"/>
    <w:rsid w:val="009056B8"/>
    <w:rsid w:val="00906D4D"/>
    <w:rsid w:val="009070DE"/>
    <w:rsid w:val="0090731D"/>
    <w:rsid w:val="00907518"/>
    <w:rsid w:val="009100CF"/>
    <w:rsid w:val="00910522"/>
    <w:rsid w:val="00910821"/>
    <w:rsid w:val="00910A2D"/>
    <w:rsid w:val="009112C2"/>
    <w:rsid w:val="00911A7B"/>
    <w:rsid w:val="009124BB"/>
    <w:rsid w:val="00912FC6"/>
    <w:rsid w:val="00914C62"/>
    <w:rsid w:val="00915E84"/>
    <w:rsid w:val="00917326"/>
    <w:rsid w:val="00920C6F"/>
    <w:rsid w:val="009211F8"/>
    <w:rsid w:val="00921AB4"/>
    <w:rsid w:val="00921F25"/>
    <w:rsid w:val="00923347"/>
    <w:rsid w:val="00923B6A"/>
    <w:rsid w:val="00924483"/>
    <w:rsid w:val="00930798"/>
    <w:rsid w:val="009307FA"/>
    <w:rsid w:val="009338A3"/>
    <w:rsid w:val="00933DFC"/>
    <w:rsid w:val="009353C4"/>
    <w:rsid w:val="009353CD"/>
    <w:rsid w:val="009369CB"/>
    <w:rsid w:val="00936F99"/>
    <w:rsid w:val="00936FB3"/>
    <w:rsid w:val="00941102"/>
    <w:rsid w:val="009419EE"/>
    <w:rsid w:val="0094266B"/>
    <w:rsid w:val="00942DEB"/>
    <w:rsid w:val="00944031"/>
    <w:rsid w:val="009462BA"/>
    <w:rsid w:val="009467C8"/>
    <w:rsid w:val="00946C3F"/>
    <w:rsid w:val="00947F1D"/>
    <w:rsid w:val="00952442"/>
    <w:rsid w:val="009544F8"/>
    <w:rsid w:val="0095468A"/>
    <w:rsid w:val="009553ED"/>
    <w:rsid w:val="00956E1E"/>
    <w:rsid w:val="00957481"/>
    <w:rsid w:val="00960CD1"/>
    <w:rsid w:val="00963968"/>
    <w:rsid w:val="009676EC"/>
    <w:rsid w:val="00967DF4"/>
    <w:rsid w:val="00970062"/>
    <w:rsid w:val="00971026"/>
    <w:rsid w:val="00971495"/>
    <w:rsid w:val="00971A74"/>
    <w:rsid w:val="00971B86"/>
    <w:rsid w:val="00973581"/>
    <w:rsid w:val="00973999"/>
    <w:rsid w:val="00973BBB"/>
    <w:rsid w:val="00975E9D"/>
    <w:rsid w:val="00976787"/>
    <w:rsid w:val="00976F8B"/>
    <w:rsid w:val="009774F4"/>
    <w:rsid w:val="00977AB5"/>
    <w:rsid w:val="00977D4A"/>
    <w:rsid w:val="00980769"/>
    <w:rsid w:val="00981DE1"/>
    <w:rsid w:val="00982022"/>
    <w:rsid w:val="00982BD4"/>
    <w:rsid w:val="009848C4"/>
    <w:rsid w:val="009869A7"/>
    <w:rsid w:val="00991343"/>
    <w:rsid w:val="009946BE"/>
    <w:rsid w:val="0099515C"/>
    <w:rsid w:val="0099554E"/>
    <w:rsid w:val="009958AF"/>
    <w:rsid w:val="009971DF"/>
    <w:rsid w:val="009A0408"/>
    <w:rsid w:val="009A0E97"/>
    <w:rsid w:val="009A2635"/>
    <w:rsid w:val="009A6169"/>
    <w:rsid w:val="009A6EBC"/>
    <w:rsid w:val="009A6FA9"/>
    <w:rsid w:val="009B0B2A"/>
    <w:rsid w:val="009B3688"/>
    <w:rsid w:val="009B50DD"/>
    <w:rsid w:val="009B5652"/>
    <w:rsid w:val="009B5FE1"/>
    <w:rsid w:val="009B61E0"/>
    <w:rsid w:val="009B7C35"/>
    <w:rsid w:val="009C0680"/>
    <w:rsid w:val="009C0AEF"/>
    <w:rsid w:val="009D2E29"/>
    <w:rsid w:val="009D4613"/>
    <w:rsid w:val="009D60E5"/>
    <w:rsid w:val="009D7FAB"/>
    <w:rsid w:val="009E302A"/>
    <w:rsid w:val="009E486B"/>
    <w:rsid w:val="009E55A0"/>
    <w:rsid w:val="009E59F7"/>
    <w:rsid w:val="009E5C1B"/>
    <w:rsid w:val="009E6357"/>
    <w:rsid w:val="009E685B"/>
    <w:rsid w:val="009E6910"/>
    <w:rsid w:val="009E7CEC"/>
    <w:rsid w:val="009F05F5"/>
    <w:rsid w:val="009F1F57"/>
    <w:rsid w:val="009F2114"/>
    <w:rsid w:val="009F2A54"/>
    <w:rsid w:val="009F3C99"/>
    <w:rsid w:val="009F7D0E"/>
    <w:rsid w:val="00A00BA5"/>
    <w:rsid w:val="00A02CA4"/>
    <w:rsid w:val="00A03B94"/>
    <w:rsid w:val="00A03B9A"/>
    <w:rsid w:val="00A04F7C"/>
    <w:rsid w:val="00A07875"/>
    <w:rsid w:val="00A104BE"/>
    <w:rsid w:val="00A10803"/>
    <w:rsid w:val="00A11CD7"/>
    <w:rsid w:val="00A11F4F"/>
    <w:rsid w:val="00A15A38"/>
    <w:rsid w:val="00A15BAF"/>
    <w:rsid w:val="00A1668E"/>
    <w:rsid w:val="00A17A5B"/>
    <w:rsid w:val="00A17EB4"/>
    <w:rsid w:val="00A21FE1"/>
    <w:rsid w:val="00A2254B"/>
    <w:rsid w:val="00A24953"/>
    <w:rsid w:val="00A258BE"/>
    <w:rsid w:val="00A26FAE"/>
    <w:rsid w:val="00A30ED3"/>
    <w:rsid w:val="00A32515"/>
    <w:rsid w:val="00A326B8"/>
    <w:rsid w:val="00A326C1"/>
    <w:rsid w:val="00A32882"/>
    <w:rsid w:val="00A35606"/>
    <w:rsid w:val="00A4042D"/>
    <w:rsid w:val="00A40E32"/>
    <w:rsid w:val="00A416CD"/>
    <w:rsid w:val="00A4178C"/>
    <w:rsid w:val="00A435D5"/>
    <w:rsid w:val="00A44D8F"/>
    <w:rsid w:val="00A44DC4"/>
    <w:rsid w:val="00A45402"/>
    <w:rsid w:val="00A45707"/>
    <w:rsid w:val="00A4589C"/>
    <w:rsid w:val="00A45B68"/>
    <w:rsid w:val="00A46817"/>
    <w:rsid w:val="00A46924"/>
    <w:rsid w:val="00A46997"/>
    <w:rsid w:val="00A47E71"/>
    <w:rsid w:val="00A47F87"/>
    <w:rsid w:val="00A500FE"/>
    <w:rsid w:val="00A51733"/>
    <w:rsid w:val="00A5229C"/>
    <w:rsid w:val="00A55ED2"/>
    <w:rsid w:val="00A60678"/>
    <w:rsid w:val="00A634F7"/>
    <w:rsid w:val="00A6499D"/>
    <w:rsid w:val="00A665BC"/>
    <w:rsid w:val="00A72C36"/>
    <w:rsid w:val="00A72CD1"/>
    <w:rsid w:val="00A7347E"/>
    <w:rsid w:val="00A802FE"/>
    <w:rsid w:val="00A82A0D"/>
    <w:rsid w:val="00A82E5F"/>
    <w:rsid w:val="00A8374C"/>
    <w:rsid w:val="00A83D7A"/>
    <w:rsid w:val="00A84ADA"/>
    <w:rsid w:val="00A863B1"/>
    <w:rsid w:val="00A90C14"/>
    <w:rsid w:val="00A964B8"/>
    <w:rsid w:val="00A97714"/>
    <w:rsid w:val="00AA0947"/>
    <w:rsid w:val="00AA140B"/>
    <w:rsid w:val="00AA39B0"/>
    <w:rsid w:val="00AA52B2"/>
    <w:rsid w:val="00AA599A"/>
    <w:rsid w:val="00AA5E0A"/>
    <w:rsid w:val="00AA6FE5"/>
    <w:rsid w:val="00AA7196"/>
    <w:rsid w:val="00AA7AAB"/>
    <w:rsid w:val="00AB0607"/>
    <w:rsid w:val="00AB0F95"/>
    <w:rsid w:val="00AB2688"/>
    <w:rsid w:val="00AB2835"/>
    <w:rsid w:val="00AB2945"/>
    <w:rsid w:val="00AB3124"/>
    <w:rsid w:val="00AB4B27"/>
    <w:rsid w:val="00AB5E30"/>
    <w:rsid w:val="00AB624A"/>
    <w:rsid w:val="00AC00A6"/>
    <w:rsid w:val="00AC14B4"/>
    <w:rsid w:val="00AC3599"/>
    <w:rsid w:val="00AC4338"/>
    <w:rsid w:val="00AC52CA"/>
    <w:rsid w:val="00AC57E3"/>
    <w:rsid w:val="00AC6A9E"/>
    <w:rsid w:val="00AD2A89"/>
    <w:rsid w:val="00AD3D1A"/>
    <w:rsid w:val="00AD55EE"/>
    <w:rsid w:val="00AD70B5"/>
    <w:rsid w:val="00AE3CFB"/>
    <w:rsid w:val="00AE6445"/>
    <w:rsid w:val="00AF127F"/>
    <w:rsid w:val="00AF1DB8"/>
    <w:rsid w:val="00AF293D"/>
    <w:rsid w:val="00AF2A95"/>
    <w:rsid w:val="00AF552C"/>
    <w:rsid w:val="00AF6CEF"/>
    <w:rsid w:val="00AF725C"/>
    <w:rsid w:val="00B00E19"/>
    <w:rsid w:val="00B0366E"/>
    <w:rsid w:val="00B0371F"/>
    <w:rsid w:val="00B04F9B"/>
    <w:rsid w:val="00B060A8"/>
    <w:rsid w:val="00B07589"/>
    <w:rsid w:val="00B07B31"/>
    <w:rsid w:val="00B07C41"/>
    <w:rsid w:val="00B115F7"/>
    <w:rsid w:val="00B11A0F"/>
    <w:rsid w:val="00B1338E"/>
    <w:rsid w:val="00B13FA7"/>
    <w:rsid w:val="00B1504B"/>
    <w:rsid w:val="00B16C9B"/>
    <w:rsid w:val="00B16CAB"/>
    <w:rsid w:val="00B16E5D"/>
    <w:rsid w:val="00B227E4"/>
    <w:rsid w:val="00B233F9"/>
    <w:rsid w:val="00B24BE5"/>
    <w:rsid w:val="00B25A29"/>
    <w:rsid w:val="00B26308"/>
    <w:rsid w:val="00B27FF7"/>
    <w:rsid w:val="00B305D5"/>
    <w:rsid w:val="00B314FD"/>
    <w:rsid w:val="00B31D0B"/>
    <w:rsid w:val="00B33BBA"/>
    <w:rsid w:val="00B37D18"/>
    <w:rsid w:val="00B40A52"/>
    <w:rsid w:val="00B41712"/>
    <w:rsid w:val="00B423A6"/>
    <w:rsid w:val="00B43E2C"/>
    <w:rsid w:val="00B450DE"/>
    <w:rsid w:val="00B506D4"/>
    <w:rsid w:val="00B52074"/>
    <w:rsid w:val="00B52254"/>
    <w:rsid w:val="00B52354"/>
    <w:rsid w:val="00B549FC"/>
    <w:rsid w:val="00B55E5B"/>
    <w:rsid w:val="00B56E89"/>
    <w:rsid w:val="00B57471"/>
    <w:rsid w:val="00B57CE0"/>
    <w:rsid w:val="00B61189"/>
    <w:rsid w:val="00B637D2"/>
    <w:rsid w:val="00B717D1"/>
    <w:rsid w:val="00B727C4"/>
    <w:rsid w:val="00B72BF0"/>
    <w:rsid w:val="00B739E4"/>
    <w:rsid w:val="00B765D8"/>
    <w:rsid w:val="00B8185B"/>
    <w:rsid w:val="00B81A04"/>
    <w:rsid w:val="00B8308C"/>
    <w:rsid w:val="00B843EE"/>
    <w:rsid w:val="00B861F2"/>
    <w:rsid w:val="00B874D4"/>
    <w:rsid w:val="00B90161"/>
    <w:rsid w:val="00B901E3"/>
    <w:rsid w:val="00B90741"/>
    <w:rsid w:val="00B90E66"/>
    <w:rsid w:val="00B90EC1"/>
    <w:rsid w:val="00B90F5C"/>
    <w:rsid w:val="00B92439"/>
    <w:rsid w:val="00B94D21"/>
    <w:rsid w:val="00B971B1"/>
    <w:rsid w:val="00BA12CC"/>
    <w:rsid w:val="00BA1AF3"/>
    <w:rsid w:val="00BA3756"/>
    <w:rsid w:val="00BA3C64"/>
    <w:rsid w:val="00BA43AF"/>
    <w:rsid w:val="00BA5048"/>
    <w:rsid w:val="00BA620F"/>
    <w:rsid w:val="00BA6F9B"/>
    <w:rsid w:val="00BA7410"/>
    <w:rsid w:val="00BA783F"/>
    <w:rsid w:val="00BB158B"/>
    <w:rsid w:val="00BB241D"/>
    <w:rsid w:val="00BB2B1F"/>
    <w:rsid w:val="00BB323E"/>
    <w:rsid w:val="00BB4C1E"/>
    <w:rsid w:val="00BB57EF"/>
    <w:rsid w:val="00BB5BB0"/>
    <w:rsid w:val="00BB691C"/>
    <w:rsid w:val="00BB6C5B"/>
    <w:rsid w:val="00BB7CA2"/>
    <w:rsid w:val="00BC0A5B"/>
    <w:rsid w:val="00BC22DA"/>
    <w:rsid w:val="00BC3FAC"/>
    <w:rsid w:val="00BC732C"/>
    <w:rsid w:val="00BC74F0"/>
    <w:rsid w:val="00BC78C9"/>
    <w:rsid w:val="00BD0503"/>
    <w:rsid w:val="00BD1D7C"/>
    <w:rsid w:val="00BD1FC6"/>
    <w:rsid w:val="00BD2DB5"/>
    <w:rsid w:val="00BD4716"/>
    <w:rsid w:val="00BD4D15"/>
    <w:rsid w:val="00BD5A81"/>
    <w:rsid w:val="00BD5D1E"/>
    <w:rsid w:val="00BE2E74"/>
    <w:rsid w:val="00BE7101"/>
    <w:rsid w:val="00BE7424"/>
    <w:rsid w:val="00BE76A5"/>
    <w:rsid w:val="00BF08A9"/>
    <w:rsid w:val="00BF1F61"/>
    <w:rsid w:val="00BF2386"/>
    <w:rsid w:val="00BF33B3"/>
    <w:rsid w:val="00BF4BB1"/>
    <w:rsid w:val="00BF4C73"/>
    <w:rsid w:val="00BF4DEA"/>
    <w:rsid w:val="00BF7574"/>
    <w:rsid w:val="00C011AA"/>
    <w:rsid w:val="00C012C6"/>
    <w:rsid w:val="00C01F49"/>
    <w:rsid w:val="00C02DB3"/>
    <w:rsid w:val="00C03788"/>
    <w:rsid w:val="00C03936"/>
    <w:rsid w:val="00C03DDE"/>
    <w:rsid w:val="00C04212"/>
    <w:rsid w:val="00C05007"/>
    <w:rsid w:val="00C051C5"/>
    <w:rsid w:val="00C0583F"/>
    <w:rsid w:val="00C068E6"/>
    <w:rsid w:val="00C1361B"/>
    <w:rsid w:val="00C13C8C"/>
    <w:rsid w:val="00C14C46"/>
    <w:rsid w:val="00C151C6"/>
    <w:rsid w:val="00C159F6"/>
    <w:rsid w:val="00C16EB1"/>
    <w:rsid w:val="00C17779"/>
    <w:rsid w:val="00C224CF"/>
    <w:rsid w:val="00C23A48"/>
    <w:rsid w:val="00C26E03"/>
    <w:rsid w:val="00C3079F"/>
    <w:rsid w:val="00C31D2B"/>
    <w:rsid w:val="00C33907"/>
    <w:rsid w:val="00C34A21"/>
    <w:rsid w:val="00C35BD0"/>
    <w:rsid w:val="00C363F9"/>
    <w:rsid w:val="00C364FA"/>
    <w:rsid w:val="00C40148"/>
    <w:rsid w:val="00C40966"/>
    <w:rsid w:val="00C40BA6"/>
    <w:rsid w:val="00C41351"/>
    <w:rsid w:val="00C42927"/>
    <w:rsid w:val="00C42C08"/>
    <w:rsid w:val="00C44934"/>
    <w:rsid w:val="00C455C6"/>
    <w:rsid w:val="00C469C5"/>
    <w:rsid w:val="00C46D0A"/>
    <w:rsid w:val="00C47536"/>
    <w:rsid w:val="00C51A3F"/>
    <w:rsid w:val="00C5308D"/>
    <w:rsid w:val="00C534A3"/>
    <w:rsid w:val="00C551DA"/>
    <w:rsid w:val="00C554CA"/>
    <w:rsid w:val="00C568F6"/>
    <w:rsid w:val="00C61A9E"/>
    <w:rsid w:val="00C625CE"/>
    <w:rsid w:val="00C63D80"/>
    <w:rsid w:val="00C64CA4"/>
    <w:rsid w:val="00C655E8"/>
    <w:rsid w:val="00C66C70"/>
    <w:rsid w:val="00C66E36"/>
    <w:rsid w:val="00C674A2"/>
    <w:rsid w:val="00C71C81"/>
    <w:rsid w:val="00C721DA"/>
    <w:rsid w:val="00C76178"/>
    <w:rsid w:val="00C76E8C"/>
    <w:rsid w:val="00C77121"/>
    <w:rsid w:val="00C77D70"/>
    <w:rsid w:val="00C77E8C"/>
    <w:rsid w:val="00C826FD"/>
    <w:rsid w:val="00C85C11"/>
    <w:rsid w:val="00C86045"/>
    <w:rsid w:val="00C8609B"/>
    <w:rsid w:val="00C862A8"/>
    <w:rsid w:val="00C903E9"/>
    <w:rsid w:val="00C91755"/>
    <w:rsid w:val="00C94146"/>
    <w:rsid w:val="00C9572D"/>
    <w:rsid w:val="00CA1122"/>
    <w:rsid w:val="00CA2207"/>
    <w:rsid w:val="00CA694B"/>
    <w:rsid w:val="00CA74A2"/>
    <w:rsid w:val="00CB0568"/>
    <w:rsid w:val="00CB05E2"/>
    <w:rsid w:val="00CB1698"/>
    <w:rsid w:val="00CB1949"/>
    <w:rsid w:val="00CB23CB"/>
    <w:rsid w:val="00CB28AE"/>
    <w:rsid w:val="00CB2CEE"/>
    <w:rsid w:val="00CB5284"/>
    <w:rsid w:val="00CB6423"/>
    <w:rsid w:val="00CB6CF5"/>
    <w:rsid w:val="00CC0261"/>
    <w:rsid w:val="00CC08E8"/>
    <w:rsid w:val="00CC361D"/>
    <w:rsid w:val="00CC6055"/>
    <w:rsid w:val="00CC7560"/>
    <w:rsid w:val="00CC7FA3"/>
    <w:rsid w:val="00CD212B"/>
    <w:rsid w:val="00CD339E"/>
    <w:rsid w:val="00CE0D27"/>
    <w:rsid w:val="00CE1D08"/>
    <w:rsid w:val="00CE313D"/>
    <w:rsid w:val="00CE490B"/>
    <w:rsid w:val="00CE57A2"/>
    <w:rsid w:val="00CE5A76"/>
    <w:rsid w:val="00CE61FD"/>
    <w:rsid w:val="00CE6F5F"/>
    <w:rsid w:val="00CF026F"/>
    <w:rsid w:val="00CF08F6"/>
    <w:rsid w:val="00CF0B85"/>
    <w:rsid w:val="00CF14DF"/>
    <w:rsid w:val="00CF17B0"/>
    <w:rsid w:val="00CF18FB"/>
    <w:rsid w:val="00CF21A9"/>
    <w:rsid w:val="00CF26B0"/>
    <w:rsid w:val="00CF3E6C"/>
    <w:rsid w:val="00CF4B54"/>
    <w:rsid w:val="00CF6249"/>
    <w:rsid w:val="00CF644A"/>
    <w:rsid w:val="00CF671D"/>
    <w:rsid w:val="00CF6DB9"/>
    <w:rsid w:val="00D00668"/>
    <w:rsid w:val="00D013A2"/>
    <w:rsid w:val="00D02E7C"/>
    <w:rsid w:val="00D03BB9"/>
    <w:rsid w:val="00D06B9D"/>
    <w:rsid w:val="00D07921"/>
    <w:rsid w:val="00D10DF1"/>
    <w:rsid w:val="00D1225C"/>
    <w:rsid w:val="00D1256C"/>
    <w:rsid w:val="00D14B87"/>
    <w:rsid w:val="00D15FD3"/>
    <w:rsid w:val="00D16FE1"/>
    <w:rsid w:val="00D24B02"/>
    <w:rsid w:val="00D250D5"/>
    <w:rsid w:val="00D25FD0"/>
    <w:rsid w:val="00D30A40"/>
    <w:rsid w:val="00D30AD1"/>
    <w:rsid w:val="00D319C8"/>
    <w:rsid w:val="00D33083"/>
    <w:rsid w:val="00D34143"/>
    <w:rsid w:val="00D34EE9"/>
    <w:rsid w:val="00D351EA"/>
    <w:rsid w:val="00D3525D"/>
    <w:rsid w:val="00D3571D"/>
    <w:rsid w:val="00D37C6A"/>
    <w:rsid w:val="00D37DAA"/>
    <w:rsid w:val="00D420C4"/>
    <w:rsid w:val="00D425E6"/>
    <w:rsid w:val="00D428D5"/>
    <w:rsid w:val="00D43119"/>
    <w:rsid w:val="00D473BE"/>
    <w:rsid w:val="00D52C86"/>
    <w:rsid w:val="00D54473"/>
    <w:rsid w:val="00D559B9"/>
    <w:rsid w:val="00D56725"/>
    <w:rsid w:val="00D61499"/>
    <w:rsid w:val="00D618A8"/>
    <w:rsid w:val="00D6569B"/>
    <w:rsid w:val="00D665B9"/>
    <w:rsid w:val="00D672B4"/>
    <w:rsid w:val="00D714DF"/>
    <w:rsid w:val="00D71906"/>
    <w:rsid w:val="00D7225A"/>
    <w:rsid w:val="00D741AF"/>
    <w:rsid w:val="00D75B63"/>
    <w:rsid w:val="00D75C99"/>
    <w:rsid w:val="00D75E79"/>
    <w:rsid w:val="00D8089C"/>
    <w:rsid w:val="00D8094A"/>
    <w:rsid w:val="00D831D6"/>
    <w:rsid w:val="00D83B1E"/>
    <w:rsid w:val="00D84398"/>
    <w:rsid w:val="00D84548"/>
    <w:rsid w:val="00D8459C"/>
    <w:rsid w:val="00D854AF"/>
    <w:rsid w:val="00D85E45"/>
    <w:rsid w:val="00D86080"/>
    <w:rsid w:val="00D87E69"/>
    <w:rsid w:val="00D9004A"/>
    <w:rsid w:val="00D900AE"/>
    <w:rsid w:val="00D9040C"/>
    <w:rsid w:val="00D936E0"/>
    <w:rsid w:val="00D93703"/>
    <w:rsid w:val="00D94331"/>
    <w:rsid w:val="00D94879"/>
    <w:rsid w:val="00D948B9"/>
    <w:rsid w:val="00D95D05"/>
    <w:rsid w:val="00D963D4"/>
    <w:rsid w:val="00DA1019"/>
    <w:rsid w:val="00DA429C"/>
    <w:rsid w:val="00DA4A47"/>
    <w:rsid w:val="00DA5163"/>
    <w:rsid w:val="00DA5374"/>
    <w:rsid w:val="00DA7535"/>
    <w:rsid w:val="00DB05C8"/>
    <w:rsid w:val="00DB3225"/>
    <w:rsid w:val="00DB35C1"/>
    <w:rsid w:val="00DB62B7"/>
    <w:rsid w:val="00DC15FF"/>
    <w:rsid w:val="00DC1A62"/>
    <w:rsid w:val="00DC3355"/>
    <w:rsid w:val="00DC79FD"/>
    <w:rsid w:val="00DD132C"/>
    <w:rsid w:val="00DD1BD7"/>
    <w:rsid w:val="00DD340B"/>
    <w:rsid w:val="00DD584A"/>
    <w:rsid w:val="00DD6C0D"/>
    <w:rsid w:val="00DE022E"/>
    <w:rsid w:val="00DE0EE1"/>
    <w:rsid w:val="00DE252B"/>
    <w:rsid w:val="00DE4B98"/>
    <w:rsid w:val="00DE58F6"/>
    <w:rsid w:val="00DE657E"/>
    <w:rsid w:val="00DE795E"/>
    <w:rsid w:val="00DF0E76"/>
    <w:rsid w:val="00DF4D19"/>
    <w:rsid w:val="00E00407"/>
    <w:rsid w:val="00E0188C"/>
    <w:rsid w:val="00E02447"/>
    <w:rsid w:val="00E02E4F"/>
    <w:rsid w:val="00E03A71"/>
    <w:rsid w:val="00E03E1B"/>
    <w:rsid w:val="00E041D0"/>
    <w:rsid w:val="00E051B9"/>
    <w:rsid w:val="00E0550E"/>
    <w:rsid w:val="00E059AC"/>
    <w:rsid w:val="00E063C7"/>
    <w:rsid w:val="00E07242"/>
    <w:rsid w:val="00E07AAA"/>
    <w:rsid w:val="00E110F0"/>
    <w:rsid w:val="00E1116E"/>
    <w:rsid w:val="00E12B32"/>
    <w:rsid w:val="00E15C55"/>
    <w:rsid w:val="00E165D6"/>
    <w:rsid w:val="00E1699C"/>
    <w:rsid w:val="00E177F9"/>
    <w:rsid w:val="00E208D2"/>
    <w:rsid w:val="00E21B10"/>
    <w:rsid w:val="00E226AC"/>
    <w:rsid w:val="00E228B8"/>
    <w:rsid w:val="00E229A6"/>
    <w:rsid w:val="00E240C5"/>
    <w:rsid w:val="00E2608C"/>
    <w:rsid w:val="00E260C4"/>
    <w:rsid w:val="00E26457"/>
    <w:rsid w:val="00E27068"/>
    <w:rsid w:val="00E30300"/>
    <w:rsid w:val="00E30A86"/>
    <w:rsid w:val="00E3316B"/>
    <w:rsid w:val="00E34174"/>
    <w:rsid w:val="00E34E21"/>
    <w:rsid w:val="00E3676B"/>
    <w:rsid w:val="00E37438"/>
    <w:rsid w:val="00E37558"/>
    <w:rsid w:val="00E418FF"/>
    <w:rsid w:val="00E44229"/>
    <w:rsid w:val="00E4630F"/>
    <w:rsid w:val="00E46A23"/>
    <w:rsid w:val="00E46CA7"/>
    <w:rsid w:val="00E52703"/>
    <w:rsid w:val="00E54281"/>
    <w:rsid w:val="00E55DAA"/>
    <w:rsid w:val="00E577CC"/>
    <w:rsid w:val="00E61AF7"/>
    <w:rsid w:val="00E622DE"/>
    <w:rsid w:val="00E62735"/>
    <w:rsid w:val="00E627C8"/>
    <w:rsid w:val="00E631E2"/>
    <w:rsid w:val="00E63A84"/>
    <w:rsid w:val="00E63B7D"/>
    <w:rsid w:val="00E6572C"/>
    <w:rsid w:val="00E65BCF"/>
    <w:rsid w:val="00E70992"/>
    <w:rsid w:val="00E71656"/>
    <w:rsid w:val="00E7447B"/>
    <w:rsid w:val="00E77426"/>
    <w:rsid w:val="00E80BA2"/>
    <w:rsid w:val="00E81DB4"/>
    <w:rsid w:val="00E8240A"/>
    <w:rsid w:val="00E83443"/>
    <w:rsid w:val="00E83D90"/>
    <w:rsid w:val="00E84B2C"/>
    <w:rsid w:val="00E859BB"/>
    <w:rsid w:val="00E86ACA"/>
    <w:rsid w:val="00E87720"/>
    <w:rsid w:val="00E87775"/>
    <w:rsid w:val="00E90F37"/>
    <w:rsid w:val="00E97206"/>
    <w:rsid w:val="00EA0042"/>
    <w:rsid w:val="00EA136F"/>
    <w:rsid w:val="00EA2545"/>
    <w:rsid w:val="00EA3377"/>
    <w:rsid w:val="00EA3BF5"/>
    <w:rsid w:val="00EA3E7A"/>
    <w:rsid w:val="00EA5CA9"/>
    <w:rsid w:val="00EA61A7"/>
    <w:rsid w:val="00EA702D"/>
    <w:rsid w:val="00EB0F91"/>
    <w:rsid w:val="00EB1861"/>
    <w:rsid w:val="00EB3CA2"/>
    <w:rsid w:val="00EB608F"/>
    <w:rsid w:val="00EB7C05"/>
    <w:rsid w:val="00EC056A"/>
    <w:rsid w:val="00EC1098"/>
    <w:rsid w:val="00EC3ADE"/>
    <w:rsid w:val="00EC4B39"/>
    <w:rsid w:val="00EC64E8"/>
    <w:rsid w:val="00EC7715"/>
    <w:rsid w:val="00EC7F51"/>
    <w:rsid w:val="00ED1F7B"/>
    <w:rsid w:val="00ED2758"/>
    <w:rsid w:val="00ED2FC6"/>
    <w:rsid w:val="00ED3075"/>
    <w:rsid w:val="00ED45F4"/>
    <w:rsid w:val="00ED711E"/>
    <w:rsid w:val="00ED7575"/>
    <w:rsid w:val="00EE30AB"/>
    <w:rsid w:val="00EE32CF"/>
    <w:rsid w:val="00EE3833"/>
    <w:rsid w:val="00EE4411"/>
    <w:rsid w:val="00EF0B39"/>
    <w:rsid w:val="00EF108F"/>
    <w:rsid w:val="00EF2821"/>
    <w:rsid w:val="00EF3C5B"/>
    <w:rsid w:val="00EF476A"/>
    <w:rsid w:val="00EF788B"/>
    <w:rsid w:val="00EF7A08"/>
    <w:rsid w:val="00F0278C"/>
    <w:rsid w:val="00F03ACE"/>
    <w:rsid w:val="00F045E0"/>
    <w:rsid w:val="00F04A87"/>
    <w:rsid w:val="00F0577F"/>
    <w:rsid w:val="00F058C1"/>
    <w:rsid w:val="00F062D7"/>
    <w:rsid w:val="00F06CE6"/>
    <w:rsid w:val="00F07BE0"/>
    <w:rsid w:val="00F11D3F"/>
    <w:rsid w:val="00F12687"/>
    <w:rsid w:val="00F1415F"/>
    <w:rsid w:val="00F15F7F"/>
    <w:rsid w:val="00F17767"/>
    <w:rsid w:val="00F17C74"/>
    <w:rsid w:val="00F23AE4"/>
    <w:rsid w:val="00F24BB4"/>
    <w:rsid w:val="00F25289"/>
    <w:rsid w:val="00F25455"/>
    <w:rsid w:val="00F25D6C"/>
    <w:rsid w:val="00F30F34"/>
    <w:rsid w:val="00F310E0"/>
    <w:rsid w:val="00F343D7"/>
    <w:rsid w:val="00F348A0"/>
    <w:rsid w:val="00F3585D"/>
    <w:rsid w:val="00F35B7C"/>
    <w:rsid w:val="00F36749"/>
    <w:rsid w:val="00F36967"/>
    <w:rsid w:val="00F36BB2"/>
    <w:rsid w:val="00F40125"/>
    <w:rsid w:val="00F42495"/>
    <w:rsid w:val="00F424E7"/>
    <w:rsid w:val="00F457CE"/>
    <w:rsid w:val="00F45DA0"/>
    <w:rsid w:val="00F465BF"/>
    <w:rsid w:val="00F50420"/>
    <w:rsid w:val="00F50B98"/>
    <w:rsid w:val="00F50E61"/>
    <w:rsid w:val="00F540D9"/>
    <w:rsid w:val="00F57274"/>
    <w:rsid w:val="00F574A0"/>
    <w:rsid w:val="00F608AB"/>
    <w:rsid w:val="00F60DD1"/>
    <w:rsid w:val="00F6140C"/>
    <w:rsid w:val="00F622B7"/>
    <w:rsid w:val="00F62794"/>
    <w:rsid w:val="00F62C95"/>
    <w:rsid w:val="00F6417C"/>
    <w:rsid w:val="00F65CB3"/>
    <w:rsid w:val="00F67DA6"/>
    <w:rsid w:val="00F71860"/>
    <w:rsid w:val="00F71B76"/>
    <w:rsid w:val="00F75CE3"/>
    <w:rsid w:val="00F773F1"/>
    <w:rsid w:val="00F77EEB"/>
    <w:rsid w:val="00F80CE7"/>
    <w:rsid w:val="00F811C8"/>
    <w:rsid w:val="00F81DD8"/>
    <w:rsid w:val="00F86C70"/>
    <w:rsid w:val="00F86D6B"/>
    <w:rsid w:val="00F87595"/>
    <w:rsid w:val="00F90A7B"/>
    <w:rsid w:val="00F910BD"/>
    <w:rsid w:val="00F910D4"/>
    <w:rsid w:val="00F914DB"/>
    <w:rsid w:val="00F91547"/>
    <w:rsid w:val="00F9240E"/>
    <w:rsid w:val="00F931B5"/>
    <w:rsid w:val="00F94051"/>
    <w:rsid w:val="00F94617"/>
    <w:rsid w:val="00F97715"/>
    <w:rsid w:val="00F97993"/>
    <w:rsid w:val="00FA067D"/>
    <w:rsid w:val="00FA0F55"/>
    <w:rsid w:val="00FA1403"/>
    <w:rsid w:val="00FA4A5B"/>
    <w:rsid w:val="00FA6FCC"/>
    <w:rsid w:val="00FB1B4F"/>
    <w:rsid w:val="00FB2D57"/>
    <w:rsid w:val="00FB2F38"/>
    <w:rsid w:val="00FB335A"/>
    <w:rsid w:val="00FB33B7"/>
    <w:rsid w:val="00FB3763"/>
    <w:rsid w:val="00FB5A9A"/>
    <w:rsid w:val="00FB751F"/>
    <w:rsid w:val="00FB770B"/>
    <w:rsid w:val="00FB7ED4"/>
    <w:rsid w:val="00FC02E6"/>
    <w:rsid w:val="00FC13DA"/>
    <w:rsid w:val="00FC1676"/>
    <w:rsid w:val="00FC267C"/>
    <w:rsid w:val="00FC2987"/>
    <w:rsid w:val="00FC3408"/>
    <w:rsid w:val="00FC4845"/>
    <w:rsid w:val="00FC4ED0"/>
    <w:rsid w:val="00FC7B88"/>
    <w:rsid w:val="00FD0041"/>
    <w:rsid w:val="00FD1648"/>
    <w:rsid w:val="00FD438E"/>
    <w:rsid w:val="00FD500D"/>
    <w:rsid w:val="00FD5C34"/>
    <w:rsid w:val="00FD7448"/>
    <w:rsid w:val="00FE0FB5"/>
    <w:rsid w:val="00FE10E3"/>
    <w:rsid w:val="00FE3E8B"/>
    <w:rsid w:val="00FE4AB1"/>
    <w:rsid w:val="00FE4CDA"/>
    <w:rsid w:val="00FE4D4E"/>
    <w:rsid w:val="00FE5593"/>
    <w:rsid w:val="00FE5A02"/>
    <w:rsid w:val="00FE72DF"/>
    <w:rsid w:val="00FE732A"/>
    <w:rsid w:val="00FF062F"/>
    <w:rsid w:val="00FF1DDC"/>
    <w:rsid w:val="00FF28CB"/>
    <w:rsid w:val="00FF39FD"/>
    <w:rsid w:val="00FF4C49"/>
    <w:rsid w:val="00FF5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6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white-space-pre">
    <w:name w:val="white-space-pre"/>
    <w:basedOn w:val="DefaultParagraphFont"/>
    <w:rsid w:val="007E2A3C"/>
  </w:style>
  <w:style w:type="paragraph" w:customStyle="1" w:styleId="sc-dlfnbm">
    <w:name w:val="sc-dlfnbm"/>
    <w:basedOn w:val="Normal"/>
    <w:rsid w:val="00316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yhz9">
    <w:name w:val="cyhz9"/>
    <w:basedOn w:val="Normal"/>
    <w:rsid w:val="00BD1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paragraph-sc-1pktst5-0">
    <w:name w:val="responsive__paragraph-sc-1pktst5-0"/>
    <w:basedOn w:val="Normal"/>
    <w:rsid w:val="00A6499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35FF7"/>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35FF7"/>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261909"/>
  </w:style>
  <w:style w:type="character" w:customStyle="1" w:styleId="Heading3Char">
    <w:name w:val="Heading 3 Char"/>
    <w:basedOn w:val="DefaultParagraphFont"/>
    <w:link w:val="Heading3"/>
    <w:uiPriority w:val="9"/>
    <w:semiHidden/>
    <w:rsid w:val="009E6910"/>
    <w:rPr>
      <w:rFonts w:asciiTheme="majorHAnsi" w:eastAsiaTheme="majorEastAsia" w:hAnsiTheme="majorHAnsi" w:cstheme="majorBidi"/>
      <w:color w:val="1F3763" w:themeColor="accent1" w:themeShade="7F"/>
      <w:sz w:val="24"/>
      <w:szCs w:val="24"/>
    </w:rPr>
  </w:style>
  <w:style w:type="paragraph" w:customStyle="1" w:styleId="first">
    <w:name w:val="first"/>
    <w:basedOn w:val="Normal"/>
    <w:rsid w:val="009E69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94932887">
      <w:bodyDiv w:val="1"/>
      <w:marLeft w:val="0"/>
      <w:marRight w:val="0"/>
      <w:marTop w:val="0"/>
      <w:marBottom w:val="0"/>
      <w:divBdr>
        <w:top w:val="none" w:sz="0" w:space="0" w:color="auto"/>
        <w:left w:val="none" w:sz="0" w:space="0" w:color="auto"/>
        <w:bottom w:val="none" w:sz="0" w:space="0" w:color="auto"/>
        <w:right w:val="none" w:sz="0" w:space="0" w:color="auto"/>
      </w:divBdr>
    </w:div>
    <w:div w:id="293605539">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36772669">
      <w:bodyDiv w:val="1"/>
      <w:marLeft w:val="0"/>
      <w:marRight w:val="0"/>
      <w:marTop w:val="0"/>
      <w:marBottom w:val="0"/>
      <w:divBdr>
        <w:top w:val="none" w:sz="0" w:space="0" w:color="auto"/>
        <w:left w:val="none" w:sz="0" w:space="0" w:color="auto"/>
        <w:bottom w:val="none" w:sz="0" w:space="0" w:color="auto"/>
        <w:right w:val="none" w:sz="0" w:space="0" w:color="auto"/>
      </w:divBdr>
      <w:divsChild>
        <w:div w:id="1428501362">
          <w:marLeft w:val="0"/>
          <w:marRight w:val="0"/>
          <w:marTop w:val="240"/>
          <w:marBottom w:val="240"/>
          <w:divBdr>
            <w:top w:val="none" w:sz="0" w:space="0" w:color="auto"/>
            <w:left w:val="none" w:sz="0" w:space="0" w:color="auto"/>
            <w:bottom w:val="none" w:sz="0" w:space="0" w:color="auto"/>
            <w:right w:val="none" w:sz="0" w:space="0" w:color="auto"/>
          </w:divBdr>
        </w:div>
      </w:divsChild>
    </w:div>
    <w:div w:id="874732880">
      <w:bodyDiv w:val="1"/>
      <w:marLeft w:val="0"/>
      <w:marRight w:val="0"/>
      <w:marTop w:val="0"/>
      <w:marBottom w:val="0"/>
      <w:divBdr>
        <w:top w:val="none" w:sz="0" w:space="0" w:color="auto"/>
        <w:left w:val="none" w:sz="0" w:space="0" w:color="auto"/>
        <w:bottom w:val="none" w:sz="0" w:space="0" w:color="auto"/>
        <w:right w:val="none" w:sz="0" w:space="0" w:color="auto"/>
      </w:divBdr>
    </w:div>
    <w:div w:id="93344109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1">
          <w:marLeft w:val="0"/>
          <w:marRight w:val="0"/>
          <w:marTop w:val="225"/>
          <w:marBottom w:val="0"/>
          <w:divBdr>
            <w:top w:val="none" w:sz="0" w:space="0" w:color="auto"/>
            <w:left w:val="none" w:sz="0" w:space="0" w:color="auto"/>
            <w:bottom w:val="none" w:sz="0" w:space="0" w:color="auto"/>
            <w:right w:val="none" w:sz="0" w:space="0" w:color="auto"/>
          </w:divBdr>
          <w:divsChild>
            <w:div w:id="1574855961">
              <w:marLeft w:val="0"/>
              <w:marRight w:val="0"/>
              <w:marTop w:val="240"/>
              <w:marBottom w:val="240"/>
              <w:divBdr>
                <w:top w:val="none" w:sz="0" w:space="0" w:color="auto"/>
                <w:left w:val="none" w:sz="0" w:space="0" w:color="auto"/>
                <w:bottom w:val="none" w:sz="0" w:space="0" w:color="auto"/>
                <w:right w:val="none" w:sz="0" w:space="0" w:color="auto"/>
              </w:divBdr>
            </w:div>
          </w:divsChild>
        </w:div>
        <w:div w:id="1242174340">
          <w:marLeft w:val="0"/>
          <w:marRight w:val="0"/>
          <w:marTop w:val="225"/>
          <w:marBottom w:val="0"/>
          <w:divBdr>
            <w:top w:val="none" w:sz="0" w:space="0" w:color="auto"/>
            <w:left w:val="none" w:sz="0" w:space="0" w:color="auto"/>
            <w:bottom w:val="none" w:sz="0" w:space="0" w:color="auto"/>
            <w:right w:val="none" w:sz="0" w:space="0" w:color="auto"/>
          </w:divBdr>
          <w:divsChild>
            <w:div w:id="2109426298">
              <w:marLeft w:val="0"/>
              <w:marRight w:val="0"/>
              <w:marTop w:val="0"/>
              <w:marBottom w:val="0"/>
              <w:divBdr>
                <w:top w:val="none" w:sz="0" w:space="0" w:color="auto"/>
                <w:left w:val="none" w:sz="0" w:space="0" w:color="auto"/>
                <w:bottom w:val="none" w:sz="0" w:space="0" w:color="auto"/>
                <w:right w:val="none" w:sz="0" w:space="0" w:color="auto"/>
              </w:divBdr>
              <w:divsChild>
                <w:div w:id="1296450905">
                  <w:marLeft w:val="0"/>
                  <w:marRight w:val="0"/>
                  <w:marTop w:val="0"/>
                  <w:marBottom w:val="0"/>
                  <w:divBdr>
                    <w:top w:val="none" w:sz="0" w:space="0" w:color="auto"/>
                    <w:left w:val="none" w:sz="0" w:space="0" w:color="auto"/>
                    <w:bottom w:val="none" w:sz="0" w:space="0" w:color="auto"/>
                    <w:right w:val="none" w:sz="0" w:space="0" w:color="auto"/>
                  </w:divBdr>
                  <w:divsChild>
                    <w:div w:id="1671760527">
                      <w:marLeft w:val="0"/>
                      <w:marRight w:val="0"/>
                      <w:marTop w:val="0"/>
                      <w:marBottom w:val="0"/>
                      <w:divBdr>
                        <w:top w:val="none" w:sz="0" w:space="0" w:color="auto"/>
                        <w:left w:val="none" w:sz="0" w:space="0" w:color="auto"/>
                        <w:bottom w:val="none" w:sz="0" w:space="0" w:color="auto"/>
                        <w:right w:val="none" w:sz="0" w:space="0" w:color="auto"/>
                      </w:divBdr>
                    </w:div>
                    <w:div w:id="141511867">
                      <w:marLeft w:val="0"/>
                      <w:marRight w:val="0"/>
                      <w:marTop w:val="0"/>
                      <w:marBottom w:val="0"/>
                      <w:divBdr>
                        <w:top w:val="single" w:sz="6" w:space="0" w:color="939393"/>
                        <w:left w:val="single" w:sz="6" w:space="0" w:color="939393"/>
                        <w:bottom w:val="single" w:sz="6" w:space="0" w:color="939393"/>
                        <w:right w:val="single" w:sz="6" w:space="0" w:color="939393"/>
                      </w:divBdr>
                    </w:div>
                  </w:divsChild>
                </w:div>
              </w:divsChild>
            </w:div>
          </w:divsChild>
        </w:div>
      </w:divsChild>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3342384">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87513129">
      <w:bodyDiv w:val="1"/>
      <w:marLeft w:val="0"/>
      <w:marRight w:val="0"/>
      <w:marTop w:val="0"/>
      <w:marBottom w:val="0"/>
      <w:divBdr>
        <w:top w:val="none" w:sz="0" w:space="0" w:color="auto"/>
        <w:left w:val="none" w:sz="0" w:space="0" w:color="auto"/>
        <w:bottom w:val="none" w:sz="0" w:space="0" w:color="auto"/>
        <w:right w:val="none" w:sz="0" w:space="0" w:color="auto"/>
      </w:divBdr>
    </w:div>
    <w:div w:id="99183274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2778553">
      <w:bodyDiv w:val="1"/>
      <w:marLeft w:val="0"/>
      <w:marRight w:val="0"/>
      <w:marTop w:val="0"/>
      <w:marBottom w:val="0"/>
      <w:divBdr>
        <w:top w:val="none" w:sz="0" w:space="0" w:color="auto"/>
        <w:left w:val="none" w:sz="0" w:space="0" w:color="auto"/>
        <w:bottom w:val="none" w:sz="0" w:space="0" w:color="auto"/>
        <w:right w:val="none" w:sz="0" w:space="0" w:color="auto"/>
      </w:divBdr>
    </w:div>
    <w:div w:id="1099981075">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6767919">
      <w:bodyDiv w:val="1"/>
      <w:marLeft w:val="0"/>
      <w:marRight w:val="0"/>
      <w:marTop w:val="0"/>
      <w:marBottom w:val="0"/>
      <w:divBdr>
        <w:top w:val="none" w:sz="0" w:space="0" w:color="auto"/>
        <w:left w:val="none" w:sz="0" w:space="0" w:color="auto"/>
        <w:bottom w:val="none" w:sz="0" w:space="0" w:color="auto"/>
        <w:right w:val="none" w:sz="0" w:space="0" w:color="auto"/>
      </w:divBdr>
    </w:div>
    <w:div w:id="1230923857">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150645">
      <w:bodyDiv w:val="1"/>
      <w:marLeft w:val="0"/>
      <w:marRight w:val="0"/>
      <w:marTop w:val="0"/>
      <w:marBottom w:val="0"/>
      <w:divBdr>
        <w:top w:val="none" w:sz="0" w:space="0" w:color="auto"/>
        <w:left w:val="none" w:sz="0" w:space="0" w:color="auto"/>
        <w:bottom w:val="none" w:sz="0" w:space="0" w:color="auto"/>
        <w:right w:val="none" w:sz="0" w:space="0" w:color="auto"/>
      </w:divBdr>
      <w:divsChild>
        <w:div w:id="2123452035">
          <w:marLeft w:val="0"/>
          <w:marRight w:val="0"/>
          <w:marTop w:val="225"/>
          <w:marBottom w:val="0"/>
          <w:divBdr>
            <w:top w:val="none" w:sz="0" w:space="0" w:color="auto"/>
            <w:left w:val="none" w:sz="0" w:space="0" w:color="auto"/>
            <w:bottom w:val="none" w:sz="0" w:space="0" w:color="auto"/>
            <w:right w:val="none" w:sz="0" w:space="0" w:color="auto"/>
          </w:divBdr>
          <w:divsChild>
            <w:div w:id="1308586498">
              <w:marLeft w:val="0"/>
              <w:marRight w:val="0"/>
              <w:marTop w:val="0"/>
              <w:marBottom w:val="0"/>
              <w:divBdr>
                <w:top w:val="none" w:sz="0" w:space="0" w:color="auto"/>
                <w:left w:val="none" w:sz="0" w:space="0" w:color="auto"/>
                <w:bottom w:val="none" w:sz="0" w:space="0" w:color="auto"/>
                <w:right w:val="none" w:sz="0" w:space="0" w:color="auto"/>
              </w:divBdr>
            </w:div>
            <w:div w:id="1933010829">
              <w:marLeft w:val="0"/>
              <w:marRight w:val="0"/>
              <w:marTop w:val="240"/>
              <w:marBottom w:val="240"/>
              <w:divBdr>
                <w:top w:val="none" w:sz="0" w:space="0" w:color="auto"/>
                <w:left w:val="none" w:sz="0" w:space="0" w:color="auto"/>
                <w:bottom w:val="none" w:sz="0" w:space="0" w:color="auto"/>
                <w:right w:val="none" w:sz="0" w:space="0" w:color="auto"/>
              </w:divBdr>
            </w:div>
            <w:div w:id="1061438283">
              <w:marLeft w:val="0"/>
              <w:marRight w:val="0"/>
              <w:marTop w:val="240"/>
              <w:marBottom w:val="240"/>
              <w:divBdr>
                <w:top w:val="none" w:sz="0" w:space="0" w:color="auto"/>
                <w:left w:val="none" w:sz="0" w:space="0" w:color="auto"/>
                <w:bottom w:val="none" w:sz="0" w:space="0" w:color="auto"/>
                <w:right w:val="none" w:sz="0" w:space="0" w:color="auto"/>
              </w:divBdr>
            </w:div>
            <w:div w:id="1035157403">
              <w:marLeft w:val="0"/>
              <w:marRight w:val="0"/>
              <w:marTop w:val="240"/>
              <w:marBottom w:val="240"/>
              <w:divBdr>
                <w:top w:val="none" w:sz="0" w:space="0" w:color="auto"/>
                <w:left w:val="none" w:sz="0" w:space="0" w:color="auto"/>
                <w:bottom w:val="none" w:sz="0" w:space="0" w:color="auto"/>
                <w:right w:val="none" w:sz="0" w:space="0" w:color="auto"/>
              </w:divBdr>
            </w:div>
            <w:div w:id="652635381">
              <w:marLeft w:val="0"/>
              <w:marRight w:val="0"/>
              <w:marTop w:val="240"/>
              <w:marBottom w:val="240"/>
              <w:divBdr>
                <w:top w:val="none" w:sz="0" w:space="0" w:color="auto"/>
                <w:left w:val="none" w:sz="0" w:space="0" w:color="auto"/>
                <w:bottom w:val="none" w:sz="0" w:space="0" w:color="auto"/>
                <w:right w:val="none" w:sz="0" w:space="0" w:color="auto"/>
              </w:divBdr>
            </w:div>
            <w:div w:id="561527466">
              <w:marLeft w:val="0"/>
              <w:marRight w:val="0"/>
              <w:marTop w:val="240"/>
              <w:marBottom w:val="240"/>
              <w:divBdr>
                <w:top w:val="none" w:sz="0" w:space="0" w:color="auto"/>
                <w:left w:val="none" w:sz="0" w:space="0" w:color="auto"/>
                <w:bottom w:val="none" w:sz="0" w:space="0" w:color="auto"/>
                <w:right w:val="none" w:sz="0" w:space="0" w:color="auto"/>
              </w:divBdr>
            </w:div>
            <w:div w:id="432866448">
              <w:marLeft w:val="0"/>
              <w:marRight w:val="0"/>
              <w:marTop w:val="240"/>
              <w:marBottom w:val="240"/>
              <w:divBdr>
                <w:top w:val="none" w:sz="0" w:space="0" w:color="auto"/>
                <w:left w:val="none" w:sz="0" w:space="0" w:color="auto"/>
                <w:bottom w:val="none" w:sz="0" w:space="0" w:color="auto"/>
                <w:right w:val="none" w:sz="0" w:space="0" w:color="auto"/>
              </w:divBdr>
            </w:div>
          </w:divsChild>
        </w:div>
        <w:div w:id="1960335096">
          <w:marLeft w:val="0"/>
          <w:marRight w:val="0"/>
          <w:marTop w:val="225"/>
          <w:marBottom w:val="0"/>
          <w:divBdr>
            <w:top w:val="none" w:sz="0" w:space="0" w:color="auto"/>
            <w:left w:val="none" w:sz="0" w:space="0" w:color="auto"/>
            <w:bottom w:val="none" w:sz="0" w:space="0" w:color="auto"/>
            <w:right w:val="none" w:sz="0" w:space="0" w:color="auto"/>
          </w:divBdr>
          <w:divsChild>
            <w:div w:id="363484405">
              <w:marLeft w:val="0"/>
              <w:marRight w:val="0"/>
              <w:marTop w:val="240"/>
              <w:marBottom w:val="240"/>
              <w:divBdr>
                <w:top w:val="none" w:sz="0" w:space="0" w:color="auto"/>
                <w:left w:val="none" w:sz="0" w:space="0" w:color="auto"/>
                <w:bottom w:val="none" w:sz="0" w:space="0" w:color="auto"/>
                <w:right w:val="none" w:sz="0" w:space="0" w:color="auto"/>
              </w:divBdr>
            </w:div>
            <w:div w:id="1309284223">
              <w:marLeft w:val="0"/>
              <w:marRight w:val="0"/>
              <w:marTop w:val="240"/>
              <w:marBottom w:val="240"/>
              <w:divBdr>
                <w:top w:val="none" w:sz="0" w:space="0" w:color="auto"/>
                <w:left w:val="none" w:sz="0" w:space="0" w:color="auto"/>
                <w:bottom w:val="none" w:sz="0" w:space="0" w:color="auto"/>
                <w:right w:val="none" w:sz="0" w:space="0" w:color="auto"/>
              </w:divBdr>
            </w:div>
            <w:div w:id="2026321146">
              <w:marLeft w:val="0"/>
              <w:marRight w:val="0"/>
              <w:marTop w:val="240"/>
              <w:marBottom w:val="240"/>
              <w:divBdr>
                <w:top w:val="none" w:sz="0" w:space="0" w:color="auto"/>
                <w:left w:val="none" w:sz="0" w:space="0" w:color="auto"/>
                <w:bottom w:val="none" w:sz="0" w:space="0" w:color="auto"/>
                <w:right w:val="none" w:sz="0" w:space="0" w:color="auto"/>
              </w:divBdr>
            </w:div>
          </w:divsChild>
        </w:div>
        <w:div w:id="1977177660">
          <w:marLeft w:val="0"/>
          <w:marRight w:val="0"/>
          <w:marTop w:val="225"/>
          <w:marBottom w:val="0"/>
          <w:divBdr>
            <w:top w:val="none" w:sz="0" w:space="0" w:color="auto"/>
            <w:left w:val="none" w:sz="0" w:space="0" w:color="auto"/>
            <w:bottom w:val="none" w:sz="0" w:space="0" w:color="auto"/>
            <w:right w:val="none" w:sz="0" w:space="0" w:color="auto"/>
          </w:divBdr>
          <w:divsChild>
            <w:div w:id="351957403">
              <w:marLeft w:val="0"/>
              <w:marRight w:val="0"/>
              <w:marTop w:val="240"/>
              <w:marBottom w:val="240"/>
              <w:divBdr>
                <w:top w:val="none" w:sz="0" w:space="0" w:color="auto"/>
                <w:left w:val="none" w:sz="0" w:space="0" w:color="auto"/>
                <w:bottom w:val="none" w:sz="0" w:space="0" w:color="auto"/>
                <w:right w:val="none" w:sz="0" w:space="0" w:color="auto"/>
              </w:divBdr>
            </w:div>
            <w:div w:id="1776557564">
              <w:marLeft w:val="0"/>
              <w:marRight w:val="0"/>
              <w:marTop w:val="240"/>
              <w:marBottom w:val="240"/>
              <w:divBdr>
                <w:top w:val="none" w:sz="0" w:space="0" w:color="auto"/>
                <w:left w:val="none" w:sz="0" w:space="0" w:color="auto"/>
                <w:bottom w:val="none" w:sz="0" w:space="0" w:color="auto"/>
                <w:right w:val="none" w:sz="0" w:space="0" w:color="auto"/>
              </w:divBdr>
            </w:div>
            <w:div w:id="13164900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19846598">
      <w:bodyDiv w:val="1"/>
      <w:marLeft w:val="0"/>
      <w:marRight w:val="0"/>
      <w:marTop w:val="0"/>
      <w:marBottom w:val="0"/>
      <w:divBdr>
        <w:top w:val="none" w:sz="0" w:space="0" w:color="auto"/>
        <w:left w:val="none" w:sz="0" w:space="0" w:color="auto"/>
        <w:bottom w:val="none" w:sz="0" w:space="0" w:color="auto"/>
        <w:right w:val="none" w:sz="0" w:space="0" w:color="auto"/>
      </w:divBdr>
    </w:div>
    <w:div w:id="1324888958">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531257924">
      <w:bodyDiv w:val="1"/>
      <w:marLeft w:val="0"/>
      <w:marRight w:val="0"/>
      <w:marTop w:val="0"/>
      <w:marBottom w:val="0"/>
      <w:divBdr>
        <w:top w:val="none" w:sz="0" w:space="0" w:color="auto"/>
        <w:left w:val="none" w:sz="0" w:space="0" w:color="auto"/>
        <w:bottom w:val="none" w:sz="0" w:space="0" w:color="auto"/>
        <w:right w:val="none" w:sz="0" w:space="0" w:color="auto"/>
      </w:divBdr>
    </w:div>
    <w:div w:id="1590039488">
      <w:bodyDiv w:val="1"/>
      <w:marLeft w:val="0"/>
      <w:marRight w:val="0"/>
      <w:marTop w:val="0"/>
      <w:marBottom w:val="0"/>
      <w:divBdr>
        <w:top w:val="none" w:sz="0" w:space="0" w:color="auto"/>
        <w:left w:val="none" w:sz="0" w:space="0" w:color="auto"/>
        <w:bottom w:val="none" w:sz="0" w:space="0" w:color="auto"/>
        <w:right w:val="none" w:sz="0" w:space="0" w:color="auto"/>
      </w:divBdr>
    </w:div>
    <w:div w:id="165776154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03480770">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55467765">
      <w:bodyDiv w:val="1"/>
      <w:marLeft w:val="0"/>
      <w:marRight w:val="0"/>
      <w:marTop w:val="0"/>
      <w:marBottom w:val="0"/>
      <w:divBdr>
        <w:top w:val="none" w:sz="0" w:space="0" w:color="auto"/>
        <w:left w:val="none" w:sz="0" w:space="0" w:color="auto"/>
        <w:bottom w:val="none" w:sz="0" w:space="0" w:color="auto"/>
        <w:right w:val="none" w:sz="0" w:space="0" w:color="auto"/>
      </w:divBdr>
    </w:div>
    <w:div w:id="1755934926">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29206689">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2786</TotalTime>
  <Pages>9</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31</cp:revision>
  <dcterms:created xsi:type="dcterms:W3CDTF">2022-04-27T08:32:00Z</dcterms:created>
  <dcterms:modified xsi:type="dcterms:W3CDTF">2022-05-08T16:52:00Z</dcterms:modified>
</cp:coreProperties>
</file>